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58F7F" w14:textId="3170388B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jc w:val="right"/>
        <w:rPr>
          <w:rFonts w:eastAsia="方正新书宋_GBK"/>
          <w:sz w:val="30"/>
          <w:szCs w:val="30"/>
          <w:bdr w:val="single" w:sz="4" w:space="0" w:color="auto"/>
          <w:lang w:eastAsia="zh-TW"/>
        </w:rPr>
      </w:pPr>
      <w:r w:rsidRPr="00B92157">
        <w:rPr>
          <w:rFonts w:eastAsia="方正新书宋_GBK" w:hint="eastAsia"/>
          <w:sz w:val="30"/>
          <w:szCs w:val="30"/>
          <w:bdr w:val="single" w:sz="4" w:space="0" w:color="auto"/>
          <w:lang w:eastAsia="zh-TW"/>
        </w:rPr>
        <w:t>天台宗電子圖書館</w:t>
      </w:r>
      <w:r w:rsidRPr="00B92157">
        <w:rPr>
          <w:rFonts w:eastAsia="方正新书宋_GBK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B92157">
        <w:rPr>
          <w:rFonts w:eastAsia="方正新书宋_GBK" w:hint="eastAsia"/>
          <w:sz w:val="30"/>
          <w:szCs w:val="30"/>
          <w:bdr w:val="single" w:sz="4" w:space="0" w:color="auto"/>
          <w:lang w:eastAsia="zh-TW"/>
        </w:rPr>
        <w:t>製作</w:t>
      </w:r>
    </w:p>
    <w:p w14:paraId="018EDAC0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rFonts w:eastAsia="方正新书宋_GBK"/>
          <w:szCs w:val="28"/>
          <w:lang w:eastAsia="zh-TW"/>
        </w:rPr>
      </w:pPr>
    </w:p>
    <w:p w14:paraId="606AA288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rFonts w:eastAsia="方正新书宋_GBK"/>
          <w:szCs w:val="28"/>
          <w:lang w:eastAsia="zh-TW"/>
        </w:rPr>
      </w:pPr>
    </w:p>
    <w:p w14:paraId="75EA30BE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rFonts w:eastAsia="方正新书宋_GBK"/>
          <w:szCs w:val="28"/>
          <w:lang w:eastAsia="zh-TW"/>
        </w:rPr>
      </w:pPr>
    </w:p>
    <w:p w14:paraId="345CDF90" w14:textId="0E04E952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rFonts w:eastAsia="方正新书宋_GBK"/>
          <w:szCs w:val="28"/>
          <w:lang w:eastAsia="zh-TW"/>
        </w:rPr>
      </w:pPr>
    </w:p>
    <w:p w14:paraId="6D779CF1" w14:textId="20CCC58F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rFonts w:eastAsia="方正新书宋_GBK"/>
          <w:szCs w:val="28"/>
          <w:lang w:eastAsia="zh-TW"/>
        </w:rPr>
      </w:pPr>
    </w:p>
    <w:p w14:paraId="6AC3CA1A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rFonts w:eastAsia="方正新书宋_GBK"/>
          <w:szCs w:val="28"/>
          <w:lang w:eastAsia="zh-TW"/>
        </w:rPr>
      </w:pPr>
    </w:p>
    <w:p w14:paraId="69F95893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rFonts w:eastAsia="方正新书宋_GBK"/>
          <w:szCs w:val="28"/>
          <w:lang w:eastAsia="zh-TW"/>
        </w:rPr>
      </w:pPr>
    </w:p>
    <w:p w14:paraId="0373D2E9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ind w:left="-105"/>
        <w:jc w:val="center"/>
        <w:rPr>
          <w:rFonts w:ascii="楷体" w:eastAsia="方正新书宋_GBK" w:hAnsi="楷体"/>
          <w:b/>
          <w:sz w:val="72"/>
          <w:szCs w:val="72"/>
          <w:lang w:eastAsia="zh-TW"/>
        </w:rPr>
      </w:pPr>
      <w:r w:rsidRPr="00B92157">
        <w:rPr>
          <w:rFonts w:ascii="楷体" w:eastAsia="楷体" w:hAnsi="楷体" w:hint="eastAsia"/>
          <w:b/>
          <w:sz w:val="72"/>
          <w:szCs w:val="72"/>
          <w:lang w:eastAsia="zh-TW"/>
        </w:rPr>
        <w:t>《天台傳佛心印記》</w:t>
      </w:r>
    </w:p>
    <w:p w14:paraId="1DC7E143" w14:textId="742D2866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ind w:left="-105"/>
        <w:jc w:val="center"/>
        <w:rPr>
          <w:rFonts w:ascii="楷体" w:eastAsia="楷体" w:hAnsi="楷体"/>
          <w:b/>
          <w:sz w:val="72"/>
          <w:szCs w:val="72"/>
          <w:lang w:eastAsia="zh-TW"/>
        </w:rPr>
      </w:pPr>
      <w:r w:rsidRPr="00B92157">
        <w:rPr>
          <w:rFonts w:ascii="楷体" w:eastAsia="楷体" w:hAnsi="楷体" w:hint="eastAsia"/>
          <w:b/>
          <w:sz w:val="72"/>
          <w:szCs w:val="72"/>
          <w:lang w:eastAsia="zh-TW"/>
        </w:rPr>
        <w:t>注解筆記</w:t>
      </w:r>
    </w:p>
    <w:p w14:paraId="1819835C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ind w:left="-105"/>
        <w:jc w:val="center"/>
        <w:rPr>
          <w:rFonts w:eastAsia="方正新书宋_GBK"/>
          <w:b/>
          <w:sz w:val="44"/>
          <w:szCs w:val="44"/>
          <w:lang w:eastAsia="zh-TW"/>
        </w:rPr>
      </w:pPr>
    </w:p>
    <w:p w14:paraId="34DEA0CC" w14:textId="7B9AD39F" w:rsidR="00642093" w:rsidRPr="00B92157" w:rsidRDefault="00E4638C" w:rsidP="00E4638C">
      <w:pPr>
        <w:overflowPunct w:val="0"/>
        <w:autoSpaceDE w:val="0"/>
        <w:autoSpaceDN w:val="0"/>
        <w:adjustRightInd w:val="0"/>
        <w:snapToGrid w:val="0"/>
        <w:spacing w:before="50"/>
        <w:jc w:val="center"/>
        <w:rPr>
          <w:rFonts w:ascii="楷体" w:eastAsia="方正新书宋_GBK" w:hAnsi="楷体"/>
          <w:sz w:val="28"/>
          <w:szCs w:val="28"/>
          <w:lang w:eastAsia="zh-TW"/>
        </w:rPr>
      </w:pPr>
      <w:r w:rsidRPr="00B92157">
        <w:rPr>
          <w:rFonts w:ascii="楷体" w:eastAsia="楷体" w:hAnsi="楷体" w:hint="eastAsia"/>
          <w:sz w:val="28"/>
          <w:szCs w:val="28"/>
          <w:lang w:eastAsia="zh-TW"/>
        </w:rPr>
        <w:t>慧航法師</w:t>
      </w:r>
      <w:r w:rsidR="009A5DD5" w:rsidRPr="00B92157">
        <w:rPr>
          <w:rFonts w:ascii="楷体" w:eastAsia="楷体" w:hAnsi="楷体" w:hint="eastAsia"/>
          <w:sz w:val="28"/>
          <w:szCs w:val="28"/>
          <w:lang w:eastAsia="zh-TW"/>
        </w:rPr>
        <w:t>指導</w:t>
      </w:r>
      <w:r w:rsidRPr="00B92157">
        <w:rPr>
          <w:rFonts w:ascii="楷体" w:eastAsia="方正新书宋_GBK" w:hAnsi="楷体" w:hint="eastAsia"/>
          <w:sz w:val="28"/>
          <w:szCs w:val="28"/>
          <w:lang w:eastAsia="zh-HK"/>
        </w:rPr>
        <w:t xml:space="preserve"> </w:t>
      </w:r>
      <w:r w:rsidRPr="00B92157">
        <w:rPr>
          <w:rFonts w:ascii="楷体" w:eastAsia="方正新书宋_GBK" w:hAnsi="楷体"/>
          <w:sz w:val="28"/>
          <w:szCs w:val="28"/>
          <w:lang w:eastAsia="zh-HK"/>
        </w:rPr>
        <w:t xml:space="preserve"> </w:t>
      </w:r>
      <w:r w:rsidRPr="00B92157">
        <w:rPr>
          <w:rFonts w:ascii="楷体" w:eastAsia="楷体" w:hAnsi="楷体" w:hint="eastAsia"/>
          <w:sz w:val="28"/>
          <w:szCs w:val="28"/>
          <w:lang w:eastAsia="zh-TW"/>
        </w:rPr>
        <w:t>三寶弟子注</w:t>
      </w:r>
    </w:p>
    <w:p w14:paraId="7381AC86" w14:textId="0679FCDC" w:rsidR="00E4638C" w:rsidRPr="00B92157" w:rsidRDefault="00E4638C" w:rsidP="00854D35">
      <w:pPr>
        <w:overflowPunct w:val="0"/>
        <w:autoSpaceDE w:val="0"/>
        <w:autoSpaceDN w:val="0"/>
        <w:adjustRightInd w:val="0"/>
        <w:snapToGrid w:val="0"/>
        <w:spacing w:before="50"/>
        <w:rPr>
          <w:rFonts w:ascii="楷体" w:eastAsia="方正新书宋_GBK" w:hAnsi="楷体"/>
          <w:sz w:val="28"/>
          <w:szCs w:val="28"/>
          <w:lang w:eastAsia="zh-TW"/>
        </w:rPr>
      </w:pPr>
    </w:p>
    <w:p w14:paraId="5BCB9264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line="460" w:lineRule="exact"/>
        <w:ind w:leftChars="992" w:left="2083"/>
        <w:rPr>
          <w:rFonts w:ascii="楷体" w:eastAsia="方正新书宋_GBK" w:hAnsi="楷体"/>
          <w:szCs w:val="30"/>
          <w:lang w:eastAsia="zh-TW"/>
        </w:rPr>
      </w:pPr>
    </w:p>
    <w:p w14:paraId="2BBBEFD4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rFonts w:eastAsia="方正新书宋_GBK"/>
          <w:szCs w:val="28"/>
          <w:lang w:eastAsia="zh-TW"/>
        </w:rPr>
      </w:pPr>
    </w:p>
    <w:p w14:paraId="63EC6843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rFonts w:eastAsia="方正新书宋_GBK"/>
          <w:szCs w:val="28"/>
          <w:lang w:eastAsia="zh-TW"/>
        </w:rPr>
      </w:pPr>
    </w:p>
    <w:p w14:paraId="7F68C0C8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rFonts w:eastAsia="方正新书宋_GBK"/>
          <w:szCs w:val="28"/>
          <w:lang w:eastAsia="zh-TW"/>
        </w:rPr>
      </w:pPr>
    </w:p>
    <w:p w14:paraId="70B8AED1" w14:textId="77777777" w:rsidR="00642093" w:rsidRPr="00B92157" w:rsidRDefault="00642093" w:rsidP="00854D35">
      <w:pPr>
        <w:overflowPunct w:val="0"/>
        <w:autoSpaceDE w:val="0"/>
        <w:autoSpaceDN w:val="0"/>
        <w:spacing w:before="50" w:after="50" w:line="540" w:lineRule="exact"/>
        <w:ind w:left="-105"/>
        <w:jc w:val="left"/>
        <w:rPr>
          <w:rFonts w:eastAsia="方正新书宋_GBK"/>
          <w:szCs w:val="28"/>
          <w:lang w:eastAsia="zh-TW"/>
        </w:rPr>
      </w:pPr>
      <w:r w:rsidRPr="00B92157">
        <w:rPr>
          <w:rFonts w:eastAsia="方正新书宋_GBK"/>
          <w:szCs w:val="28"/>
          <w:lang w:eastAsia="zh-TW"/>
        </w:rPr>
        <w:br w:type="page"/>
      </w:r>
    </w:p>
    <w:p w14:paraId="781772FF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注意：</w:t>
      </w:r>
    </w:p>
    <w:p w14:paraId="36A39035" w14:textId="77777777" w:rsidR="00642093" w:rsidRPr="00B92157" w:rsidRDefault="00642093" w:rsidP="00854D35">
      <w:pPr>
        <w:pStyle w:val="aa"/>
        <w:numPr>
          <w:ilvl w:val="0"/>
          <w:numId w:val="32"/>
        </w:num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3BE00690" w14:textId="77777777" w:rsidR="00642093" w:rsidRPr="00B92157" w:rsidRDefault="00642093" w:rsidP="00854D35">
      <w:pPr>
        <w:pStyle w:val="aa"/>
        <w:numPr>
          <w:ilvl w:val="0"/>
          <w:numId w:val="32"/>
        </w:num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1C689CD4" w14:textId="77777777" w:rsidR="00642093" w:rsidRPr="00B92157" w:rsidRDefault="00642093" w:rsidP="00854D35">
      <w:pPr>
        <w:pStyle w:val="aa"/>
        <w:numPr>
          <w:ilvl w:val="0"/>
          <w:numId w:val="32"/>
        </w:num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745534AC" w14:textId="77777777" w:rsidR="00642093" w:rsidRPr="00B92157" w:rsidRDefault="00642093" w:rsidP="00854D35">
      <w:pPr>
        <w:pStyle w:val="aa"/>
        <w:overflowPunct w:val="0"/>
        <w:autoSpaceDE w:val="0"/>
        <w:autoSpaceDN w:val="0"/>
        <w:adjustRightInd w:val="0"/>
        <w:snapToGrid w:val="0"/>
        <w:spacing w:before="120" w:after="120"/>
        <w:ind w:left="-105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03D2AB84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rFonts w:eastAsia="方正新书宋_GBK"/>
          <w:szCs w:val="28"/>
          <w:lang w:eastAsia="zh-TW"/>
        </w:rPr>
      </w:pPr>
    </w:p>
    <w:p w14:paraId="440A9256" w14:textId="77777777" w:rsidR="00642093" w:rsidRPr="00B92157" w:rsidRDefault="00642093" w:rsidP="00854D3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rFonts w:eastAsia="方正新书宋_GBK"/>
          <w:szCs w:val="28"/>
          <w:lang w:eastAsia="zh-TW"/>
        </w:rPr>
        <w:sectPr w:rsidR="00642093" w:rsidRPr="00B92157" w:rsidSect="0077733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pgSz w:w="11907" w:h="16840" w:code="9"/>
          <w:pgMar w:top="2155" w:right="1134" w:bottom="2155" w:left="1134" w:header="567" w:footer="567" w:gutter="284"/>
          <w:cols w:space="425"/>
          <w:titlePg/>
          <w:docGrid w:linePitch="478" w:charSpace="2812"/>
        </w:sectPr>
      </w:pPr>
    </w:p>
    <w:sdt>
      <w:sdtPr>
        <w:rPr>
          <w:rFonts w:ascii="Calibri" w:eastAsia="宋体" w:hAnsi="Calibri" w:cs="宋体"/>
          <w:b/>
          <w:color w:val="auto"/>
          <w:kern w:val="2"/>
          <w:sz w:val="21"/>
          <w:szCs w:val="22"/>
          <w:lang w:val="zh-CN" w:eastAsia="zh-CN"/>
        </w:rPr>
        <w:id w:val="-730305199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0A560800" w14:textId="62861C13" w:rsidR="00185E19" w:rsidRPr="00B92157" w:rsidRDefault="00185E19" w:rsidP="00DE37AD">
          <w:pPr>
            <w:pStyle w:val="TOC"/>
            <w:jc w:val="center"/>
            <w:rPr>
              <w:color w:val="auto"/>
              <w:lang w:val="zh-CN"/>
            </w:rPr>
          </w:pPr>
          <w:r w:rsidRPr="00B92157">
            <w:rPr>
              <w:color w:val="auto"/>
              <w:lang w:val="zh-CN" w:eastAsia="zh-CN"/>
            </w:rPr>
            <w:t>目</w:t>
          </w:r>
          <w:r w:rsidR="00F11414" w:rsidRPr="00B92157">
            <w:rPr>
              <w:rFonts w:hint="eastAsia"/>
              <w:color w:val="auto"/>
              <w:lang w:val="zh-CN"/>
            </w:rPr>
            <w:t>錄</w:t>
          </w:r>
        </w:p>
        <w:p w14:paraId="4DEFDD51" w14:textId="55FCAA71" w:rsidR="00854D35" w:rsidRPr="00B92157" w:rsidRDefault="00854D35" w:rsidP="00854D35">
          <w:pPr>
            <w:rPr>
              <w:rFonts w:eastAsia="方正新书宋_GBK"/>
              <w:lang w:val="zh-CN"/>
            </w:rPr>
          </w:pPr>
        </w:p>
        <w:p w14:paraId="59239125" w14:textId="77777777" w:rsidR="00924608" w:rsidRPr="00B92157" w:rsidRDefault="00924608" w:rsidP="00854D35">
          <w:pPr>
            <w:rPr>
              <w:rFonts w:eastAsia="方正新书宋_GBK"/>
              <w:lang w:val="zh-CN"/>
            </w:rPr>
          </w:pPr>
        </w:p>
        <w:p w14:paraId="5F9A1C86" w14:textId="4D94C4A6" w:rsidR="00F11414" w:rsidRPr="00B92157" w:rsidRDefault="00185E19" w:rsidP="00DE37AD">
          <w:pPr>
            <w:pStyle w:val="TOC1"/>
            <w:spacing w:beforeLines="100" w:before="312"/>
            <w:rPr>
              <w:rStyle w:val="ad"/>
              <w:color w:val="auto"/>
            </w:rPr>
          </w:pPr>
          <w:r w:rsidRPr="00B92157">
            <w:fldChar w:fldCharType="begin"/>
          </w:r>
          <w:r w:rsidRPr="00B92157">
            <w:instrText xml:space="preserve"> TOC \o "1-3" \h \z \u </w:instrText>
          </w:r>
          <w:r w:rsidRPr="00B92157">
            <w:fldChar w:fldCharType="separate"/>
          </w:r>
          <w:hyperlink w:anchor="_Toc27148875" w:history="1">
            <w:r w:rsidR="00F11414" w:rsidRPr="00B92157">
              <w:rPr>
                <w:rStyle w:val="ad"/>
                <w:color w:val="auto"/>
              </w:rPr>
              <w:t>《天台傳佛心印記》原文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_Toc27148875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 w:rsidR="00667251">
              <w:rPr>
                <w:webHidden/>
              </w:rPr>
              <w:t>8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36451CEB" w14:textId="67916147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76" w:history="1">
            <w:r w:rsidR="00F11414" w:rsidRPr="00B92157">
              <w:rPr>
                <w:rStyle w:val="ad"/>
                <w:color w:val="auto"/>
              </w:rPr>
              <w:t>《天台傳佛心印記》注解筆記（一）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_Toc27148876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0C84AFF7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《天台傳佛心印記》</w:t>
          </w:r>
        </w:p>
        <w:p w14:paraId="595F4CD4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元傳天台宗教興教大師虎谿沙門　懷則　述</w:t>
          </w:r>
        </w:p>
        <w:p w14:paraId="3EF0718F" w14:textId="7BC35B76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“只一具字，彌顯今宗。以性具善，他師亦知；具惡緣、了，他皆莫測。</w:t>
          </w:r>
          <w:r w:rsidRPr="00B92157">
            <w:rPr>
              <w:rFonts w:ascii="楷体" w:eastAsia="楷体" w:hAnsi="楷体" w:hint="eastAsia"/>
              <w:noProof/>
              <w:sz w:val="24"/>
              <w:szCs w:val="24"/>
            </w:rPr>
            <w:t>”</w:t>
          </w:r>
        </w:p>
        <w:p w14:paraId="14732DDA" w14:textId="75455BC7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77" w:history="1">
            <w:r w:rsidR="00F11414" w:rsidRPr="00B92157">
              <w:rPr>
                <w:rStyle w:val="ad"/>
                <w:color w:val="auto"/>
              </w:rPr>
              <w:t>《天台傳佛心印記》注解筆記（二）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_Toc27148877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3C3768EA" w14:textId="32228804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是知今家性具之功，功在性惡。若無性惡，必須破九界修惡，顯佛界性善。是為“緣理斷九”，非今所論。</w:t>
          </w:r>
        </w:p>
        <w:p w14:paraId="21B2CCCE" w14:textId="000227F5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78" w:history="1">
            <w:r w:rsidR="00F11414" w:rsidRPr="00B92157">
              <w:rPr>
                <w:rStyle w:val="ad"/>
                <w:color w:val="auto"/>
              </w:rPr>
              <w:t>《天台傳佛心印記》注解筆記（三）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_Toc27148878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377FC8D4" w14:textId="114BD85A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故《止觀》所明十乘妙觀，觀於陰等十境。三障、四魔，一一皆成圓妙三諦。此乃發心立行之體格，豈有圓頓更過於此？</w:t>
          </w:r>
        </w:p>
        <w:p w14:paraId="6367AEAF" w14:textId="054CF5B6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79" w:history="1">
            <w:r w:rsidR="00F11414" w:rsidRPr="00B92157">
              <w:rPr>
                <w:rStyle w:val="ad"/>
                <w:color w:val="auto"/>
              </w:rPr>
              <w:t>《天台傳佛心印記》注解筆記（四）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_Toc27148879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171BDFFA" w14:textId="0932015A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初心修觀，必先內心。故於三科，揀却界、入。復於五陰，又除前四，的取識陰為所觀境。如去丈就尺，去尺就寸。是為總無明心。若就總明別，即第六識。如伐樹得根，灸病得穴，千枝百病，自然消殞。</w:t>
          </w:r>
        </w:p>
        <w:p w14:paraId="1D4D0613" w14:textId="4F55F0E6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若不入者，然後歷餘一心，例餘陰、入。乃至九境，待發方觀，不發不觀，莫不咸爾。</w:t>
          </w:r>
        </w:p>
        <w:p w14:paraId="1BA56417" w14:textId="2AA7C504" w:rsidR="00F11414" w:rsidRPr="00B92157" w:rsidRDefault="00667251" w:rsidP="00DE37AD">
          <w:pPr>
            <w:pStyle w:val="TOC1"/>
            <w:spacing w:beforeLines="10" w:before="31"/>
            <w:rPr>
              <w:rStyle w:val="ad"/>
              <w:color w:val="auto"/>
            </w:rPr>
          </w:pPr>
          <w:hyperlink w:anchor="_Toc27148880" w:history="1">
            <w:r w:rsidR="00F11414" w:rsidRPr="00B92157">
              <w:rPr>
                <w:rStyle w:val="ad"/>
                <w:color w:val="auto"/>
              </w:rPr>
              <w:t>《天台傳佛心印記》注解筆記（五）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_Toc27148880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55511F97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方顯九界三道修惡，當體即是性惡法門。性惡融通，無法不趣，任運攝得佛界性善。修惡既即性惡，修惡無所破，性惡無所顯，是為全惡是惡，“即”義方成。</w:t>
          </w:r>
        </w:p>
        <w:p w14:paraId="32668F2E" w14:textId="02A2B7D4" w:rsidR="00854D35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是則今家明“即”，永異諸師。以非二物相合，亦非背面相翻。直須當體全是，方名為“即”。何須斷除煩惱、生死，方顯佛界菩提、涅槃耶？</w:t>
          </w:r>
        </w:p>
        <w:p w14:paraId="3772F810" w14:textId="50A3528F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24A31324" w14:textId="1F2201BB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76A91881" w14:textId="501E0832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2B2D3F68" w14:textId="01E63913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78283B88" w14:textId="3A80C200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789F52A3" w14:textId="77777777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32FD8B24" w14:textId="416B979C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81" w:history="1">
            <w:r w:rsidR="00F11414" w:rsidRPr="00B92157">
              <w:rPr>
                <w:rStyle w:val="ad"/>
                <w:color w:val="auto"/>
              </w:rPr>
              <w:t>《天台傳佛心印記》注解筆記（六）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_Toc27148881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09DAB9BB" w14:textId="620E06FC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又應須了：此性善惡，在諸大乘，立名不同，廣略有異。</w:t>
          </w:r>
        </w:p>
        <w:p w14:paraId="2713E9D7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立名不同者：</w:t>
          </w:r>
        </w:p>
        <w:p w14:paraId="63B99E31" w14:textId="603C9A30" w:rsidR="00854D35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《華嚴》云：能隨染淨緣，遂分十法界。迷則十界俱染，悟則十界俱淨。“十法界”，離、合讀之，三因具足：三字合呼，九界為惡正因，佛界為善正因；“十”字獨呼，“法界”合呼，即了因；“十法”合呼，“界”字獨呼，即緣因。</w:t>
          </w:r>
        </w:p>
        <w:p w14:paraId="43CFB42D" w14:textId="4DDCD416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82" w:history="1">
            <w:r w:rsidR="00F11414" w:rsidRPr="00B92157">
              <w:rPr>
                <w:rStyle w:val="ad"/>
                <w:color w:val="auto"/>
              </w:rPr>
              <w:t>《天台傳佛心印記》注解筆記（七）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_Toc27148882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15398988" w14:textId="1E61B8CB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《法華》云“諸法實相”，不出權、實。“諸法”，是同體權中善惡緣、了；“實相”，是同體實中善惡正因。九界十如即惡緣因，佛界十如即善緣因。三轉讀之，了、正不缺。</w:t>
          </w:r>
        </w:p>
        <w:p w14:paraId="124002DC" w14:textId="2D127AAE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83" w:history="1">
            <w:r w:rsidR="00F11414" w:rsidRPr="00B92157">
              <w:rPr>
                <w:rStyle w:val="ad"/>
                <w:color w:val="auto"/>
              </w:rPr>
              <w:t>《天台傳佛心印記》注解筆記（八）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_Toc27148883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54151A2C" w14:textId="238FAD0E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《涅槃經》中，闡提、善人，二人俱有性善性惡，名為善惡緣因。三因既妙，言緣，必具了、正；言了，必具正、緣；言正，必具緣、了。一必具三，三即是一。毋得守語害圓，誣罔聖意。若爾，九界三因：性染了因、性惡緣因、染惡不二是惡正因。豈唯局“修”？佛界三因：性善緣因、性淨了因、善淨不二即善正因。</w:t>
          </w:r>
        </w:p>
        <w:p w14:paraId="3CBA639A" w14:textId="4C2E5051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84" w:history="1">
            <w:r w:rsidR="00F11414" w:rsidRPr="00B92157">
              <w:rPr>
                <w:rStyle w:val="ad"/>
                <w:color w:val="auto"/>
              </w:rPr>
              <w:t>《天台傳佛心印記》注解筆記（九）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_Toc27148884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507B6FA4" w14:textId="2774CE73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此性善惡，亦名“性淨性穢”，或名“理明理暗”，或名“常無常雙寂之體”。如《請觀音》，或單名“毒害”。毒害即性惡，皆一體之異名也。</w:t>
          </w:r>
        </w:p>
        <w:p w14:paraId="2A76BBEC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隨機利鈍，廣略有異者：</w:t>
          </w:r>
        </w:p>
        <w:p w14:paraId="00304535" w14:textId="27315B35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略則十界，廣則三千。故知善惡不出十界。十界性融，互具成百。界界十如，則成千如。假名一千，五陰一千，國土一千。如此三千，現前一念修惡之心，本來具足，非造作而成，非相生而然，非相含而然。一念不在前，三千不在後；一念不少，三千不多。</w:t>
          </w:r>
        </w:p>
        <w:p w14:paraId="558BCED4" w14:textId="5C7300DD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85" w:history="1">
            <w:r w:rsidR="00F11414" w:rsidRPr="00B92157">
              <w:rPr>
                <w:rStyle w:val="ad"/>
                <w:color w:val="auto"/>
              </w:rPr>
              <w:t>《天台傳佛心印記》注解筆記（十）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_Toc27148885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0FC0472B" w14:textId="133232D9" w:rsidR="00854D35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須知情可破，法不可破，執法成病亦須破。是則善惡、淨穢，是法門理體。體本明淨，不斷纖毫。是則斷證迷悟，但約染淨而論。往人無擇法眼，情理不分，藥病不辨。纔聞空、中名遮，一相不立，便作斷滅而解；假觀名照，三千宛然，定謂三千立法。若三諦俱遮，又如何立法耶？</w:t>
          </w:r>
        </w:p>
        <w:p w14:paraId="07D57D96" w14:textId="243F934C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3602A01A" w14:textId="1DC4E8F4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26299483" w14:textId="24331E16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58160A2F" w14:textId="77777777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6F8A8A95" w14:textId="4AAED77F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86" w:history="1">
            <w:r w:rsidR="00F11414" w:rsidRPr="00B92157">
              <w:rPr>
                <w:rStyle w:val="ad"/>
                <w:color w:val="auto"/>
              </w:rPr>
              <w:t>《天台傳佛心印記》注解筆記（十一）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_Toc27148886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7369EF68" w14:textId="612EB635" w:rsidR="00854D35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迷情須破，故用即空、即假、即中，達此一念修惡之心，即是三千妙境。修惡既即性惡，是理具三千；而此修惡，便是妙事三千。但觀理具，俱破、俱立、俱是法界，自然攝得事用三千。三千皆實，相相宛然。事理本融，非頭數法。不屬所破，寧非所顯？故曰：“諸佛不斷性惡，闡提不斷性善。”點此一意，眾滯自消。</w:t>
          </w:r>
        </w:p>
        <w:p w14:paraId="30F361BA" w14:textId="511DC0C7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87" w:history="1">
            <w:r w:rsidR="00F11414" w:rsidRPr="00B92157">
              <w:rPr>
                <w:rStyle w:val="ad"/>
                <w:color w:val="auto"/>
              </w:rPr>
              <w:t>《天台傳佛心印記》注解筆記（十二）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_Toc27148887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7B2BEC6C" w14:textId="5D44A4F2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問曰：闡提與佛，斷何等善惡？</w:t>
          </w:r>
        </w:p>
        <w:p w14:paraId="5F19D9E7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答：闡提斷修善盡，修惡滿足；諸佛斷修惡盡，修善滿足。</w:t>
          </w:r>
        </w:p>
        <w:p w14:paraId="7DC957B1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問：修善、修惡既是妙事，乃屬所顯，何名所破？</w:t>
          </w:r>
        </w:p>
        <w:p w14:paraId="30362D45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答：修善惡即性善惡，無修善惡可論，斯是斷義，故諸佛斷修惡盡，闡提斷修善盡；修善惡既即性善惡，修善惡何嘗斷？斯不斷義。斷與不斷，妙在其中。</w:t>
          </w:r>
        </w:p>
        <w:p w14:paraId="29736F3C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問：闡提不斷性善，修善得起；諸佛不斷性惡，還起修惡否？</w:t>
          </w:r>
        </w:p>
        <w:p w14:paraId="4C7F08FE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答：闡提不達性善，為善所染，故修善得起，廣治諸惡；諸佛能達於惡，故於惡自在，惡不復起，廣用諸惡化度眾生，妙用無染，名惡法門。</w:t>
          </w:r>
        </w:p>
        <w:p w14:paraId="5AD875EA" w14:textId="33D50722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雖無染礙之相，而有性具之相：博地但理；名字初聞；觀行未顯，驗體仍迷；六根似發；初住分見；妙覺果成，究竟明顯。是則理須親證，其相方彰。如曹公相隱，解衣方見。事可比知。如孫、劉相顯，瞭然在目。又如全波為濕，全濕為波。波相易識，濕性難彰。</w:t>
          </w:r>
        </w:p>
        <w:p w14:paraId="03F8F01F" w14:textId="3752B939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88" w:history="1">
            <w:r w:rsidR="00F11414" w:rsidRPr="00B92157">
              <w:rPr>
                <w:rStyle w:val="ad"/>
                <w:color w:val="auto"/>
              </w:rPr>
              <w:t>《天台傳佛心印記》注解筆記（十三）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_Toc27148888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04AE9A03" w14:textId="1196B851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如此事理，宛有三用。只一事理三千，即空性了因，即假性緣因，即中性正因。三諦若不性具，“即”義何由可成？非但三千即三諦，亦乃三諦即三千。故云：“中諦者，統一切法；真諦者，泯一切法；俗諦者，立一切法。”</w:t>
          </w:r>
        </w:p>
        <w:p w14:paraId="39571BDD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三千即中，以中為主，即一而三，名為本有所觀妙境。以空、假即中，三皆屬性；中即空、假，還歸二修。</w:t>
          </w:r>
        </w:p>
        <w:p w14:paraId="5DD4BEA8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三千即空，以空為主，名全性起修，是為因中能觀妙觀。以假、中皆空，三皆屬觀；空即假、中，還歸用、境。</w:t>
          </w:r>
        </w:p>
        <w:p w14:paraId="45A316E9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三千即假，以假為主，名為果上解脫大用。以中、空即假，三皆屬用；假即中、空，還歸境、觀。</w:t>
          </w:r>
        </w:p>
        <w:p w14:paraId="755CC316" w14:textId="60917EE5" w:rsidR="00854D35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只一三法，各對二明，論乎三境、三觀、三用。不即不離，不縱不橫。即遮即照，二義同時。玄妙深絕，如三點伊。一不相混，三不相離。名大涅槃。</w:t>
          </w:r>
        </w:p>
        <w:p w14:paraId="48BDFE84" w14:textId="3BD9FA4D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3464287A" w14:textId="01719542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7D77BCA5" w14:textId="758D0492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3DF5395E" w14:textId="77777777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002076AF" w14:textId="2492CC36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89" w:history="1">
            <w:r w:rsidR="00F11414" w:rsidRPr="00B92157">
              <w:rPr>
                <w:rStyle w:val="ad"/>
                <w:color w:val="auto"/>
              </w:rPr>
              <w:t>《天台傳佛心印記》注解筆記（十四）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_Toc27148889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58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1C3BC1C0" w14:textId="57BF1D19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今就能觀，論乎三觀；所觀，即是三諦。</w:t>
          </w:r>
        </w:p>
        <w:p w14:paraId="3B849AA6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言三觀者：</w:t>
          </w:r>
        </w:p>
        <w:p w14:paraId="692D991C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以即空故，破染礙情，一相不立。顯此三千同一性故，一切即一。方能同居一念，派之彌合。故如眾珠咸趣一珠，畢竟清淨，非“斷無空”。</w:t>
          </w:r>
        </w:p>
        <w:p w14:paraId="1557B9F7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以即假故，互具互攝，諸相宛然。顯此三千不失自體，一即一切。雖復同居一念，即之彌分。故如一珠影入眾珠，不可思議，非“賴緣假”。</w:t>
          </w:r>
        </w:p>
        <w:p w14:paraId="6185F6B2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以即中故，顯此三千，非一非一切，非分非合。雙遮二邊，無有二相；雙照二諦，空、假宛然。豈同“但中”不具諸法？</w:t>
          </w:r>
        </w:p>
        <w:p w14:paraId="6B55ECD1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一空一切空，三觀皆空，總空觀；一假一切假，三觀皆假，總假觀；一中一切中，三觀皆中，總中觀。</w:t>
          </w:r>
        </w:p>
        <w:p w14:paraId="0E39E7DF" w14:textId="4F83B558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是則終日破相，諸法皆成；終日立法，纖塵必盡；終日絕待，二邊熾然。是為即破即立，即立即破，非破非立、而破而立。亦名即遮即照，即照即遮，非遮非照、而遮而照。說雖次第，行在一時。</w:t>
          </w:r>
        </w:p>
        <w:p w14:paraId="7875CB7F" w14:textId="5622386C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90" w:history="1">
            <w:r w:rsidR="00F11414" w:rsidRPr="00B92157">
              <w:rPr>
                <w:rStyle w:val="ad"/>
                <w:color w:val="auto"/>
              </w:rPr>
              <w:t>《天台傳佛心印記》注解筆記（十五）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_Toc27148890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60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0C8BE3AF" w14:textId="1B89AB5F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若爾，無理不立，無情不破。豈與“斷無之空”“賴緣之假”“出二邊中”同日而語耶？故曰：“唯佛與佛，乃能究盡。”稻麻二乘，恒沙菩薩，並不能知斯義少分。</w:t>
          </w:r>
        </w:p>
        <w:p w14:paraId="6DAA7355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如此三千，通依諸部，的在《法華》。蓋由昔經，一有兼、帶之過，二有隔偏之失；今經非但純一無雜，復能開麁即妙，題稱“妙法”，良在茲焉！是知用此絕待妙法為觀體者，方譬日光不與暗共。此乃終窮究竟極說，是為佛祖正傳心印。</w:t>
          </w:r>
        </w:p>
        <w:p w14:paraId="3F177E03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佛以是傳之於迦葉，迦葉以是傳之於阿難，乃至二十四代，傳之於師子比丘。師子遇難，不得其傳焉。是為金口祖承，皆見而知之者。出《付法傳》。</w:t>
          </w:r>
        </w:p>
        <w:p w14:paraId="034A15EE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或有前加六佛，後添四祖，說偈付法，拈華微笑，唱為“教外別傳”。經論無憑，人皆不許。</w:t>
          </w:r>
        </w:p>
        <w:p w14:paraId="40B5D188" w14:textId="03A6AD62" w:rsidR="00854D35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洎漢明夜夢，佛法流東。至北齊之間，有慧文師，因探《釋論》，悟一心三智，橫宗龍樹。推而上之，即二十四祖中第十三師。文師則聞而知之，以此授之南嶽。南嶽克證法華三昧，獲六根清淨，傳之於天台。天台靈嶽親承，大蘇妙悟，持因靜發，證不由他。故用《法華》妙旨，結成三千絕待妙觀，傳之於章安。章安結集法藏，傳之於二威。威傳左溪，左溪傳之於荊溪。荊溪廣作傳記，輔翼大義，昭如日星。復推而下之，皆見而知之者。一家教觀，光被四海。</w:t>
          </w:r>
        </w:p>
        <w:p w14:paraId="2C564119" w14:textId="040C3447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633E3340" w14:textId="64410593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2D7FC4C0" w14:textId="19ABC641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6DE1708B" w14:textId="7CA788E4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423B9188" w14:textId="77777777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5A0CC29E" w14:textId="6FBAAC7C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91" w:history="1">
            <w:r w:rsidR="00F11414" w:rsidRPr="00B92157">
              <w:rPr>
                <w:rStyle w:val="ad"/>
                <w:color w:val="auto"/>
              </w:rPr>
              <w:t>《天台傳佛心印記》注解筆記（十六）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_Toc27148891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63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309B86D9" w14:textId="2CA2D40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始則安史作難，中因會昌廢除，後因五代兵火，教藏滅絕，幾至不傳。螺溪訪夫舊聞，網羅天下。錢王遣使高麗、日本，教觀復還，再行江浙。傳至於四明，荊溪未記者記之，四三昧難行者悉行之，中興此道，如大明在天，不可掩也。此亦聞而知之者。</w:t>
          </w:r>
        </w:p>
        <w:p w14:paraId="3A02151B" w14:textId="07EFCE24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故翰林梁敬之謂之“抗折百家，超過諸說”，員外柳子厚謂之“去聖逾遠，異端並起，唯天台大師為得其說。”二賢者，豈虛美而諂附之耶？</w:t>
          </w:r>
        </w:p>
        <w:p w14:paraId="36931CD0" w14:textId="04A21158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92" w:history="1">
            <w:r w:rsidR="00F11414" w:rsidRPr="00B92157">
              <w:rPr>
                <w:rStyle w:val="ad"/>
                <w:color w:val="auto"/>
              </w:rPr>
              <w:t>《天台傳佛心印記》注解筆記（十七）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_Toc27148892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66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39F5D14A" w14:textId="45E8FE52" w:rsidR="00854D35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諸宗既不知性具惡法，若論九界，唯云“性起”。縱有說云“圓家以性具為宗”者，只知性具善也，不知性具惡故。雖云“煩惱即菩提，生死即涅槃”，鼠唧、鳥空，有言無旨。必須翻九界修惡，證佛界性善。以至“直指人心，見性成佛”“即心是佛”等，乃指真心成佛，非指妄心。故有人云：即心是佛，真心耶？妄心耶？答：真心也。又有人云：“修證即不無，染污即不得。”此乃獨標清淨法身，以為“教外別傳”之宗。揀云“報、化非真佛，亦非說法者。”然大功大用，非無報、化。若解通報、化，即滯染污緣，非護念，不能頓見法身。</w:t>
          </w:r>
        </w:p>
        <w:p w14:paraId="44C5233D" w14:textId="45C1430A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93" w:history="1">
            <w:r w:rsidR="00F11414" w:rsidRPr="00B92157">
              <w:rPr>
                <w:rStyle w:val="ad"/>
                <w:color w:val="auto"/>
              </w:rPr>
              <w:t>《天台傳佛心印記》注解筆記（十八）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_Toc27148893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69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4933FBAD" w14:textId="2EF526DC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是皆不出“但中”之義，尚未能知佛界“但中”性具三身，豈能知九界三身耶？以善惡言之，偏屬性善；十界言之，偏屬佛界；真妄言之，偏屬於真；九識言之，偏屬真常淨識；四教言之，偏屬別教；陰等十境言之，屬菩薩境。未離三障、四魔，何名圓頓心印？</w:t>
          </w:r>
        </w:p>
        <w:p w14:paraId="6A4B0113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故知諸師言“即”，指真即真，非指妄即真。是則合云“菩提即菩提，涅槃即涅槃”也。既非即陰而示，又無修發之相，偏指佛界真心，一破一立。若非別教“緣理斷九”，推與何耶？</w:t>
          </w:r>
        </w:p>
        <w:p w14:paraId="5A751EF3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又復不了“性惡”即“佛性”異名，煩惱心、生死色皆無佛性。煩惱心無佛性，故相宗謂定性二乘、極惡闡提不成佛；生死色無佛性，故彼性宗謂牆壁、瓦礫不成佛。須破九界煩惱生死修惡，顯佛界性善佛性，故但知果地融通，不了因心本具。</w:t>
          </w:r>
        </w:p>
        <w:p w14:paraId="5F588EB1" w14:textId="024AEE3E" w:rsidR="00854D35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若爾，非但無情無性，有情亦無！何者？須約真如心說唯心，則成遮那有佛性；真常色說唯色，則成寂光有佛性。何關有情煩惱心、無情生死色耶？具如《金錍》中說。</w:t>
          </w:r>
        </w:p>
        <w:p w14:paraId="0FA28037" w14:textId="448423BD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1C5BE7B3" w14:textId="0CD46FEF" w:rsidR="00924608" w:rsidRPr="00B92157" w:rsidRDefault="00924608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4CD6D640" w14:textId="77777777" w:rsidR="00924608" w:rsidRPr="00B92157" w:rsidRDefault="00924608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59E5C688" w14:textId="02B12D42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94" w:history="1">
            <w:r w:rsidR="00F11414" w:rsidRPr="00B92157">
              <w:rPr>
                <w:rStyle w:val="ad"/>
                <w:color w:val="auto"/>
              </w:rPr>
              <w:t>《天台傳佛心印記》注解筆記（十九）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_Toc27148894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71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505DB2D3" w14:textId="0F84D451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問：有人云：南嶽、天台令依三諦之理修三止、三觀，教義雖最圓妙，然其趣入門戶次第，亦只是高僧所修“四禪八定”諸禪行相。唯達磨所傳，頓同佛體。今此所明，何相反耶？</w:t>
          </w:r>
        </w:p>
        <w:p w14:paraId="35A22411" w14:textId="77777777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答：良由他人見今家立第六識為所觀陰境，乃謂權教所詮；觀第九識，方同佛體。如斯指斥，謬之甚矣。前雖已辨，今更評之。</w:t>
          </w:r>
        </w:p>
        <w:p w14:paraId="284E6ABB" w14:textId="77777777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若論境者，唯尚近、要，即以第六識心以為所觀之境。知妙三識，未嘗暫離一見一思；雖唯一識，未嘗不以三識為觀，未嘗不以三識為境。若直以此心緣於佛界實相理者，如用藕絲懸山，徒增分別，絕念無由。</w:t>
          </w:r>
        </w:p>
        <w:p w14:paraId="63615781" w14:textId="77777777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何者？此第六識，既是見思熏起，能起忻厭分別，作善惡因，即是修惡。體此修惡，即是性惡。是為能觀觀法，復是所顯法門。故荊溪云：“忽都未聞性惡之名，安能信有性德之行？”以由修惡即性惡故，三觀十乘無惑可破、無理可顯，方名無作妙行。乃至果上普現色身，垂形九界，遊戲六道，全性惡起，得名無謀而應。</w:t>
          </w:r>
        </w:p>
        <w:p w14:paraId="681C807D" w14:textId="77E48F35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若也翻惡為善，斷惡證善，因中行成有作，果上作意神通，何異外道？如此稱為“頓同佛體”，乃認魚目作明珠，指山鷄為鸞鳳，雖三尺童子亦知其謬！</w:t>
          </w:r>
        </w:p>
        <w:p w14:paraId="5EFE3468" w14:textId="4D65690B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95" w:history="1">
            <w:r w:rsidR="00F11414" w:rsidRPr="00B92157">
              <w:rPr>
                <w:rStyle w:val="ad"/>
                <w:color w:val="auto"/>
              </w:rPr>
              <w:t>《天台傳佛心印記》注解筆記（二十）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_Toc27148895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74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3D453B05" w14:textId="5C00E985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若以性惡對乎性善，約十界次第迭論者：六界為惡，二乘為善；八界為惡，菩薩為善；九界為惡，佛界為善。此之九、一，乃是惡之際、善之極。故今所辨，蓋就極論。圓人性具善惡，故如君子不器，善惡俱能，體用不二；別人不具性惡，故如淳善人不能造惡，為無明所牽，方能造惡也。</w:t>
          </w:r>
        </w:p>
        <w:p w14:paraId="23F602D0" w14:textId="77777777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《釋論》云：“婬欲即是道，癡恚亦復然。如是三法中，具一切佛法。”“婬欲、癡、恚”，修惡也；“具一切佛法”，即性惡也。</w:t>
          </w:r>
        </w:p>
        <w:p w14:paraId="403E7882" w14:textId="636701C0" w:rsidR="00F11414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又，經曰：彈指、散華、低頭、合掌，皆成佛道。“彈指”等，修善也；“皆成佛道”者，即性善也。</w:t>
          </w:r>
        </w:p>
        <w:p w14:paraId="592D744A" w14:textId="1274E023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96" w:history="1">
            <w:r w:rsidR="00F11414" w:rsidRPr="00B92157">
              <w:rPr>
                <w:rStyle w:val="ad"/>
                <w:color w:val="auto"/>
              </w:rPr>
              <w:t>《天台傳佛心印記》注解筆記（二十一）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_Toc27148896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78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4BD899A2" w14:textId="1057975A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夫如是，莫不咸使法界有情，復此本有自性而已矣！故得山林之下，草澤之士，精究佛乘，弘宣聖化。或於師門，耳提面命，見而知之；或於經疏，研幾索隱，聞而知之。見聞之間，兩心相照，玄領默契，名之為“傳”；我心本具，不從他得，名為“不傳”；心雖本具，點示方知，是為傳此不傳之妙。如印印心，是名“心印”。知此者，名妙解；行此者，名妙行；證此者，名妙果。如此，則能事畢矣！</w:t>
          </w:r>
        </w:p>
        <w:p w14:paraId="4F8ABCE2" w14:textId="77777777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如上所論，且在自行，未涉化他。何者？迦葉於譬說中，一聞即悟，不假修持，具領五時施化，故曰“說法據此，故施開自在。”遂蒙如來述成、授記。故知迦葉傳此心印，的在《法華》。聞譬者，妙解也；悟入者，妙果也。故曰：“今法王大寶，自然而至。”</w:t>
          </w:r>
        </w:p>
        <w:p w14:paraId="22FE52D8" w14:textId="0C9CF1A5" w:rsidR="00F11414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迦葉既爾，餘可例然。金口既然，今師亦爾。北齊，一披其文，朗然大悟；南嶽，九旬乃證；天台，二七方克。故知從聞而思，思修而證。根性不同，證有遲速。</w:t>
          </w:r>
        </w:p>
        <w:p w14:paraId="7BEEF731" w14:textId="198E121B" w:rsidR="00A5414F" w:rsidRPr="00B92157" w:rsidRDefault="00A5414F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7A5960A9" w14:textId="77777777" w:rsidR="00A5414F" w:rsidRPr="00B92157" w:rsidRDefault="00A5414F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3FD3140C" w14:textId="05690848" w:rsidR="00F11414" w:rsidRPr="00B92157" w:rsidRDefault="00667251" w:rsidP="00924608">
          <w:pPr>
            <w:pStyle w:val="TOC1"/>
            <w:rPr>
              <w:rStyle w:val="ad"/>
              <w:color w:val="auto"/>
            </w:rPr>
          </w:pPr>
          <w:hyperlink w:anchor="_Toc27148897" w:history="1">
            <w:r w:rsidR="00F11414" w:rsidRPr="00B92157">
              <w:rPr>
                <w:rStyle w:val="ad"/>
                <w:color w:val="auto"/>
              </w:rPr>
              <w:t>《天台傳佛心印記》注解筆記（二十二）</w:t>
            </w:r>
            <w:r w:rsidR="00F11414" w:rsidRPr="00B92157">
              <w:rPr>
                <w:webHidden/>
              </w:rPr>
              <w:tab/>
            </w:r>
            <w:r w:rsidR="00F11414" w:rsidRPr="00B92157">
              <w:rPr>
                <w:webHidden/>
              </w:rPr>
              <w:fldChar w:fldCharType="begin"/>
            </w:r>
            <w:r w:rsidR="00F11414" w:rsidRPr="00B92157">
              <w:rPr>
                <w:webHidden/>
              </w:rPr>
              <w:instrText xml:space="preserve"> PAGEREF _Toc27148897 \h </w:instrText>
            </w:r>
            <w:r w:rsidR="00F11414" w:rsidRPr="00B92157">
              <w:rPr>
                <w:webHidden/>
              </w:rPr>
            </w:r>
            <w:r w:rsidR="00F11414" w:rsidRPr="00B92157">
              <w:rPr>
                <w:webHidden/>
              </w:rPr>
              <w:fldChar w:fldCharType="separate"/>
            </w:r>
            <w:r>
              <w:rPr>
                <w:webHidden/>
              </w:rPr>
              <w:t>81</w:t>
            </w:r>
            <w:r w:rsidR="00F11414" w:rsidRPr="00B92157">
              <w:rPr>
                <w:webHidden/>
              </w:rPr>
              <w:fldChar w:fldCharType="end"/>
            </w:r>
          </w:hyperlink>
        </w:p>
        <w:p w14:paraId="4E54BBF2" w14:textId="2DED7260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若論化他，名為“付託”，亦曰“囑累”。仍有通別。通該四眾，別在迦葉。如《勸持》讀誦，《囑累》流通，乃至“餘深法中示教利喜”。聲聞則具有八千，菩薩則無量無數。別則唯在迦葉，付囑不局一處。故《涅槃》中，雖不在會，欲令四眾咸知敬信有在，乃曰“我今所有無上正法，以付摩訶迦葉。”又，《付法傳》云：“化緣將畢，垂當滅度，告大弟子摩訶迦葉：‘如我今者，將般涅槃，以此深法，用囑累汝。汝當於後，敬順我意，廣宣流布，無令斷絕。’”若爾，經必有文，不盡度耳。</w:t>
          </w:r>
        </w:p>
        <w:p w14:paraId="23BB124D" w14:textId="77777777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所以獨付迦葉者，有三意故：一者，如來緣謝，迦葉緣興；二者，迦葉苦行，能令佛法久住；三者，附於小果，化導易行。例如淨明德佛付囑一切眾生喜見菩薩廣令流布是也。蓋由緣不在彼，是以付託於斯。豈傳佛心印獨在迦葉，餘皆不了耶？世人昧此，欺罔聖賢，妄生戲論，未能知此自行化他的傳之旨也！</w:t>
          </w:r>
        </w:p>
        <w:p w14:paraId="5AB9D037" w14:textId="77777777" w:rsidR="00854D35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楷体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嗚呼！是為一家古今絕唱，佛祖正傳。但白雪陽春，唱高和寡耳！</w:t>
          </w:r>
        </w:p>
        <w:p w14:paraId="174E4D92" w14:textId="2575A952" w:rsidR="00F11414" w:rsidRPr="00B92157" w:rsidRDefault="00854D35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  <w:r w:rsidRPr="00B92157">
            <w:rPr>
              <w:rFonts w:ascii="楷体" w:eastAsia="楷体" w:hAnsi="楷体" w:hint="eastAsia"/>
              <w:noProof/>
              <w:sz w:val="24"/>
              <w:szCs w:val="24"/>
              <w:lang w:eastAsia="zh-TW"/>
            </w:rPr>
            <w:t>則，幸逢嘉運，不辭鄙陋，輒憑紙墨以廣見聞。効《法華》“若田若里”、《涅槃》“若樹若石”。或生謗毀，庶幾強毒。如獸渡河，豈敢顧於濡尾者也？</w:t>
          </w:r>
        </w:p>
        <w:p w14:paraId="424FD164" w14:textId="77777777" w:rsidR="00F11414" w:rsidRPr="00B92157" w:rsidRDefault="00F11414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ascii="楷体" w:eastAsia="方正新书宋_GBK" w:hAnsi="楷体"/>
              <w:noProof/>
              <w:sz w:val="24"/>
              <w:szCs w:val="24"/>
              <w:lang w:eastAsia="zh-TW"/>
            </w:rPr>
          </w:pPr>
        </w:p>
        <w:p w14:paraId="217D92B6" w14:textId="1FB4F00C" w:rsidR="00185E19" w:rsidRPr="00B92157" w:rsidRDefault="00185E19" w:rsidP="00854D35">
          <w:pPr>
            <w:overflowPunct w:val="0"/>
            <w:autoSpaceDE w:val="0"/>
            <w:autoSpaceDN w:val="0"/>
            <w:ind w:leftChars="150" w:left="315" w:rightChars="150" w:right="315"/>
            <w:rPr>
              <w:rFonts w:eastAsia="方正新书宋_GBK"/>
              <w:lang w:eastAsia="zh-TW"/>
            </w:rPr>
          </w:pPr>
          <w:r w:rsidRPr="00B92157">
            <w:rPr>
              <w:rFonts w:ascii="仿宋" w:eastAsia="仿宋" w:hAnsi="仿宋"/>
              <w:b/>
              <w:bCs/>
              <w:sz w:val="30"/>
              <w:szCs w:val="30"/>
              <w:lang w:val="zh-CN"/>
            </w:rPr>
            <w:fldChar w:fldCharType="end"/>
          </w:r>
        </w:p>
      </w:sdtContent>
    </w:sdt>
    <w:p w14:paraId="534DDD4E" w14:textId="77777777" w:rsidR="00185E19" w:rsidRPr="00B92157" w:rsidRDefault="00185E19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</w:p>
    <w:p w14:paraId="5D63A6ED" w14:textId="77777777" w:rsidR="00185E19" w:rsidRPr="00B92157" w:rsidRDefault="00185E19" w:rsidP="00854D35">
      <w:pPr>
        <w:overflowPunct w:val="0"/>
        <w:autoSpaceDE w:val="0"/>
        <w:autoSpaceDN w:val="0"/>
        <w:jc w:val="lef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bCs/>
          <w:sz w:val="30"/>
          <w:szCs w:val="30"/>
          <w:lang w:eastAsia="zh-TW"/>
        </w:rPr>
        <w:br w:type="page"/>
      </w:r>
    </w:p>
    <w:p w14:paraId="5CADFB75" w14:textId="336E9108" w:rsidR="00F11414" w:rsidRPr="00B92157" w:rsidRDefault="00F11414" w:rsidP="00924608">
      <w:pPr>
        <w:pStyle w:val="1"/>
        <w:jc w:val="center"/>
        <w:rPr>
          <w:rFonts w:ascii="楷体" w:hAnsi="楷体"/>
        </w:rPr>
      </w:pPr>
      <w:bookmarkStart w:id="0" w:name="_Toc27148875"/>
      <w:r w:rsidRPr="00B92157">
        <w:rPr>
          <w:rFonts w:ascii="楷体" w:hAnsi="楷体" w:hint="eastAsia"/>
        </w:rPr>
        <w:lastRenderedPageBreak/>
        <w:t>《天台傳佛心印記》原文</w:t>
      </w:r>
      <w:bookmarkEnd w:id="0"/>
    </w:p>
    <w:p w14:paraId="1C76FA3A" w14:textId="77777777" w:rsidR="00F11414" w:rsidRPr="00B92157" w:rsidRDefault="00F11414" w:rsidP="008C28C1">
      <w:pPr>
        <w:overflowPunct w:val="0"/>
        <w:autoSpaceDE w:val="0"/>
        <w:autoSpaceDN w:val="0"/>
        <w:spacing w:line="360" w:lineRule="auto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B92157">
        <w:rPr>
          <w:rFonts w:ascii="楷体" w:eastAsia="楷体" w:hAnsi="楷体" w:hint="eastAsia"/>
          <w:sz w:val="24"/>
          <w:szCs w:val="24"/>
          <w:lang w:eastAsia="zh-TW"/>
        </w:rPr>
        <w:t>元傳天台宗教興教大師虎谿沙門　懷則　述</w:t>
      </w:r>
    </w:p>
    <w:p w14:paraId="1B6A31FA" w14:textId="15006575" w:rsidR="00F11414" w:rsidRPr="00B92157" w:rsidRDefault="00F11414" w:rsidP="008C28C1">
      <w:pPr>
        <w:overflowPunct w:val="0"/>
        <w:autoSpaceDE w:val="0"/>
        <w:autoSpaceDN w:val="0"/>
        <w:spacing w:line="360" w:lineRule="auto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B92157">
        <w:rPr>
          <w:rFonts w:ascii="楷体" w:eastAsia="楷体" w:hAnsi="楷体" w:hint="eastAsia"/>
          <w:sz w:val="24"/>
          <w:szCs w:val="24"/>
          <w:lang w:eastAsia="zh-TW"/>
        </w:rPr>
        <w:t>慧航法師 標點</w:t>
      </w:r>
      <w:r w:rsidR="00546917" w:rsidRPr="00B92157">
        <w:rPr>
          <w:rFonts w:ascii="楷体" w:eastAsia="楷体" w:hAnsi="楷体" w:hint="eastAsia"/>
          <w:sz w:val="24"/>
          <w:szCs w:val="24"/>
          <w:lang w:eastAsia="zh-TW"/>
        </w:rPr>
        <w:t>勘</w:t>
      </w:r>
      <w:r w:rsidRPr="00B92157">
        <w:rPr>
          <w:rFonts w:ascii="楷体" w:eastAsia="楷体" w:hAnsi="楷体" w:hint="eastAsia"/>
          <w:sz w:val="24"/>
          <w:szCs w:val="24"/>
          <w:lang w:eastAsia="zh-TW"/>
        </w:rPr>
        <w:t>校</w:t>
      </w:r>
    </w:p>
    <w:p w14:paraId="540C126B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</w:p>
    <w:p w14:paraId="6E2B8176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“只一具字，彌顯今宗。以性具善，他師亦知；具惡緣、了，他皆莫測。”是知今家性具之功，功在性惡。若無性惡，必須破九界修惡，顯佛界性善。是為“緣理斷九”，非今所論。故《止觀》所明十乘妙觀，觀於陰等十境。三障、四魔，一一皆成圓妙三諦。此乃發心立行之體格，豈有圓頓更過於此？</w:t>
      </w:r>
    </w:p>
    <w:p w14:paraId="16128FF8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初心修觀，必先內心。故於三科，揀却界、入。復於五陰，又除前四，的取識陰為所觀境。如去丈就尺，去尺就寸。是為總無明心。若就總明別，即第六識。如伐樹得根，灸病得穴，千枝百病，自然消殞。</w:t>
      </w:r>
    </w:p>
    <w:p w14:paraId="6129D98F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若不入者，然後歷餘一心，例餘陰、入。乃至九境，待發方觀，不發不觀，莫不咸爾。方顯九界三道修惡，當體即是性惡法門。性惡融通，無法不趣，任運攝得佛界性善。修惡既即性惡，修惡無所破，性惡無所顯，是為全惡是惡，“即”義方成。</w:t>
      </w:r>
    </w:p>
    <w:p w14:paraId="1D8C3332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是則今家明“即”，永異諸師。以非二物相合，亦非背面相翻。直須當體全是，方名為“即”。何須斷除煩惱、生死，方顯佛界菩提、涅槃耶？</w:t>
      </w:r>
    </w:p>
    <w:p w14:paraId="2694BC63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又應須了：此性善惡，在諸大乘，立名不同，廣略有異。</w:t>
      </w:r>
    </w:p>
    <w:p w14:paraId="330BF6C9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lastRenderedPageBreak/>
        <w:t>立名不同者：</w:t>
      </w:r>
    </w:p>
    <w:p w14:paraId="6D07482C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《華嚴》云：能隨染淨緣，遂分十法界。迷則十界俱染，悟則十界俱淨。“十法界”，離、合讀之，三因具足：三字合呼，九界為惡正因，佛界為善正因；“十”字獨呼，“法界”合呼，即了因；“十法”合呼，“界”字獨呼，即緣因。</w:t>
      </w:r>
    </w:p>
    <w:p w14:paraId="4B68A0F1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《法華》云“諸法實相”，不出權、實。“諸法”，是同體權中善惡緣、了；“實相”，是同體實中善惡正因。九界十如即惡緣因，佛界十如即善緣因。三轉讀之，了、正不缺。</w:t>
      </w:r>
    </w:p>
    <w:p w14:paraId="07F31931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《涅槃經》中，闡提、善人，二人俱有性善性惡，名為善惡緣因。三因既妙，言緣，必具了、正；言了，必具正、緣；言正，必具緣、了。一必具三，三即是一。毋得守語害圓，誣罔聖意。若爾，九界三因：性染了因、性惡緣因、染惡不二是惡正因。豈唯局“修”？佛界三因：性善緣因、性淨了因、善淨不二即善正因。</w:t>
      </w:r>
    </w:p>
    <w:p w14:paraId="141A25E6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此性善惡，亦名“性淨性穢”，或名“理明理暗”，或名“常無常雙寂之體”。如《請觀音》，或單名“毒害”。毒害即性惡，皆一體之異名也。</w:t>
      </w:r>
    </w:p>
    <w:p w14:paraId="4A2CABC4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隨機利鈍，廣略有異者：</w:t>
      </w:r>
    </w:p>
    <w:p w14:paraId="2EC6556C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略則十界，廣則三千。故知善惡不出十界。十界性融，互具成百。界界十如，則成千如。假名一千，五陰一千，國土一千。如此三千，現前一念修惡之心，本來具足，非造作而成，非相生而然，非相含而然。</w:t>
      </w: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lastRenderedPageBreak/>
        <w:t>一念不在前，三千不在後；一念不少，三千不多。</w:t>
      </w:r>
    </w:p>
    <w:p w14:paraId="09C7D433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須知情可破，法不可破，執法成病亦須破。是則善惡、淨穢，是法門理體。體本明淨，不斷纖毫。是則斷證迷悟，但約染淨而論。往人無擇法眼，情理不分，藥病不辨。纔聞空、中名遮，一相不立，便作斷滅而解；假觀名照，三千宛然，定謂三千立法。若三諦俱遮，又如何立法耶？迷情須破，故用即空、即假、即中，達此一念修惡之心，即是三千妙境。修惡既即性惡，是理具三千；而此修惡，便是妙事三千。但觀理具，俱破、俱立、俱是法界，自然攝得事用三千。三千皆實，相相宛然。事理本融，非頭數法。不屬所破，寧非所顯？故曰：“諸佛不斷性惡，闡提不斷性善。”點此一意，眾滯自消。</w:t>
      </w:r>
    </w:p>
    <w:p w14:paraId="52245256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問曰：闡提與佛，斷何等善惡？</w:t>
      </w:r>
    </w:p>
    <w:p w14:paraId="567794B8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答：闡提斷修善盡，修惡滿足；諸佛斷修惡盡，修善滿足。</w:t>
      </w:r>
    </w:p>
    <w:p w14:paraId="44912AC3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問：修善、修惡既是妙事，乃屬所顯，何名所破？</w:t>
      </w:r>
    </w:p>
    <w:p w14:paraId="10226577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答：修善惡即性善惡，無修善惡可論，斯是斷義，故諸佛斷修惡盡，闡提斷修善盡；修善惡既即性善惡，修善惡何嘗斷？斯不斷義。斷與不斷，妙在其中。</w:t>
      </w:r>
    </w:p>
    <w:p w14:paraId="129B4BEB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問：闡提不斷性善，修善得起；諸佛不斷性惡，還起修惡否？</w:t>
      </w:r>
    </w:p>
    <w:p w14:paraId="6ABC26FF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答：闡提不達性善，為善所染，故修善得起，廣治諸惡；諸佛能達於惡，故於惡自在，惡不復起，廣用諸惡化度眾生，妙用無染，名惡法門。</w:t>
      </w:r>
    </w:p>
    <w:p w14:paraId="4F31006B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lastRenderedPageBreak/>
        <w:t>雖無染礙之相，而有性具之相：博地但理；名字初聞；觀行未顯，驗體仍迷；六根似發；初住分見；妙覺果成，究竟明顯。是則理須親證，其相方彰。如曹公相隱，解衣方見。事可比知。如孫、劉相顯，瞭然在目。又如全波為濕，全濕為波。波相易識，濕性難彰。</w:t>
      </w:r>
    </w:p>
    <w:p w14:paraId="25E9E569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如此事理，宛有三用。只一事理三千，即空性了因，即假性緣因，即中性正因。三諦若不性具，“即”義何由可成？非但三千即三諦，亦乃三諦即三千。故云：“中諦者，統一切法；真諦者，泯一切法；俗諦者，立一切法。”</w:t>
      </w:r>
    </w:p>
    <w:p w14:paraId="1912AD23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三千即中，以中為主，即一而三，名為本有所觀妙境。以空、假即中，三皆屬性；中即空、假，還歸二修。</w:t>
      </w:r>
    </w:p>
    <w:p w14:paraId="7C88CFD5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三千即空，以空為主，名全性起修，是為因中能觀妙觀。以假、中皆空，三皆屬觀；空即假、中，還歸用、境。</w:t>
      </w:r>
    </w:p>
    <w:p w14:paraId="279A2075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三千即假，以假為主，名為果上解脫大用。以中、空即假，三皆屬用；假即中、空，還歸境、觀。</w:t>
      </w:r>
    </w:p>
    <w:p w14:paraId="5EDBE891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只一三法，各對二明，論乎三境、三觀、三用。不即不離，不縱不橫。即遮即照，二義同時。玄妙深絕，如三點伊。一不相混，三不相離。名大涅槃。</w:t>
      </w:r>
    </w:p>
    <w:p w14:paraId="3575E821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今就能觀，論乎三觀；所觀，即是三諦。</w:t>
      </w:r>
    </w:p>
    <w:p w14:paraId="07571195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言三觀者：</w:t>
      </w:r>
    </w:p>
    <w:p w14:paraId="324A4192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以即空故，破染礙情，一相不立。顯此三千同一性故，一切即一。</w:t>
      </w: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lastRenderedPageBreak/>
        <w:t>方能同居一念，派之彌合。故如眾珠咸趣一珠，畢竟清淨，非“斷無空”。</w:t>
      </w:r>
    </w:p>
    <w:p w14:paraId="65C2399B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以即假故，互具互攝，諸相宛然。顯此三千不失自體，一即一切。雖復同居一念，即之彌分。故如一珠影入眾珠，不可思議，非“賴緣假”。</w:t>
      </w:r>
    </w:p>
    <w:p w14:paraId="6728D8A8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以即中故，顯此三千，非一非一切，非分非合。雙遮二邊，無有二相；雙照二諦，空、假宛然。豈同“但中”不具諸法？</w:t>
      </w:r>
    </w:p>
    <w:p w14:paraId="250C8DB5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一空一切空，三觀皆空，總空觀；一假一切假，三觀皆假，總假觀；一中一切中，三觀皆中，總中觀。</w:t>
      </w:r>
    </w:p>
    <w:p w14:paraId="6DA52913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是則終日破相，諸法皆成；終日立法，纖塵必盡；終日絕待，二邊熾然。是為即破即立，即立即破，非破非立、而破而立。亦名即遮即照，即照即遮，非遮非照、而遮而照。說雖次第，行在一時。</w:t>
      </w:r>
    </w:p>
    <w:p w14:paraId="7425B350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若爾，無理不立，無情不破。豈與“斷無之空”“賴緣之假”“出二邊中”同日而語耶？故曰：“唯佛與佛，乃能究盡。”稻麻二乘，恒沙菩薩，並不能知斯義少分。</w:t>
      </w:r>
    </w:p>
    <w:p w14:paraId="655CF62D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如此三千，通依諸部，的在《法華》。蓋由昔經，一有兼、帶之過，二有隔偏之失；今經非但純一無雜，復能開麁即妙，題稱“妙法”，良在茲焉！是知用此絕待妙法為觀體者，方譬日光不與暗共。此乃終窮究竟極說，是為佛祖正傳心印。</w:t>
      </w:r>
    </w:p>
    <w:p w14:paraId="3A5D0EC4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佛以是傳之於迦葉，迦葉以是傳之於阿難，乃至二十四代，傳之於</w:t>
      </w: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lastRenderedPageBreak/>
        <w:t>師子比丘。師子遇難，不得其傳焉。是為金口祖承，皆見而知之者。出《付法傳》。</w:t>
      </w:r>
    </w:p>
    <w:p w14:paraId="1F0C36B1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或有前加六佛，後添四祖，說偈付法，拈華微笑，唱為“教外別傳”。經論無憑，人皆不許。</w:t>
      </w:r>
    </w:p>
    <w:p w14:paraId="329AF4B3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洎漢明夜夢，佛法流東。至北齊之間，有慧文師，因探《釋論》，悟一心三智，橫宗龍樹。推而上之，即二十四祖中第十三師。文師則聞而知之，以此授之南嶽。南嶽克證法華三昧，獲六根清淨，傳之於天台。天台靈嶽親承，大蘇妙悟，持因靜發，證不由他。故用《法華》妙旨，結成三千絕待妙觀，傳之於章安。章安結集法藏，傳之於二威。威傳左溪，左溪傳之於荊溪。荊溪廣作傳記，輔翼大義，昭如日星。復推而下之，皆見而知之者。一家教觀，光被四海。</w:t>
      </w:r>
    </w:p>
    <w:p w14:paraId="7DAA4D0B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始則安史作難，中因會昌廢除，後因五代兵火，教藏滅絕，幾至不傳。螺溪訪夫舊聞，網羅天下。錢王遣使高麗、日本，教觀復還，再行江浙。傳至於四明，荊溪未記者記之，四三昧難行者悉行之，中興此道，如大明在天，不可掩也。此亦聞而知之者。</w:t>
      </w:r>
    </w:p>
    <w:p w14:paraId="095A8CEB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故翰林梁敬之謂之“抗折百家，超過諸說”，員外柳子厚謂之“去聖逾遠，異端並起，唯天台大師為得其說。”二賢者，豈虛美而諂附之耶？</w:t>
      </w:r>
    </w:p>
    <w:p w14:paraId="71DCD8D4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諸宗既不知性具惡法，若論九界，唯云“性起”。縱有說云“圓家以性具為宗”者，只知性具善也，不知性具惡故。雖云“煩惱即菩提，</w:t>
      </w: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lastRenderedPageBreak/>
        <w:t>生死即涅槃”，鼠唧、鳥空，有言無旨。必須翻九界修惡，證佛界性善。以至“直指人心，見性成佛”“即心是佛”等，乃指真心成佛，非指妄心。故有人云：即心是佛，真心耶？妄心耶？答：真心也。又有人云：“修證即不無，染污即不得。”此乃獨標清淨法身，以為“教外別傳”之宗。揀云“報、化非真佛，亦非說法者。”然大功大用，非無報、化。若解通報、化，即滯染污緣，非護念，不能頓見法身。</w:t>
      </w:r>
    </w:p>
    <w:p w14:paraId="40772577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是皆不出“但中”之義，尚未能知佛界“但中”性具三身，豈能知九界三身耶？以善惡言之，偏屬性善；十界言之，偏屬佛界；真妄言之，偏屬於真；九識言之，偏屬真常淨識；四教言之，偏屬別教；陰等十境言之，屬菩薩境。未離三障、四魔，何名圓頓心印？</w:t>
      </w:r>
    </w:p>
    <w:p w14:paraId="35E5282A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故知諸師言“即”，指真即真，非指妄即真。是則合云“菩提即菩提，涅槃即涅槃”也。既非即陰而示，又無修發之相，偏指佛界真心，一破一立。若非別教“緣理斷九”，推與何耶？</w:t>
      </w:r>
    </w:p>
    <w:p w14:paraId="3342963F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又復不了“性惡”即“佛性”異名，煩惱心、生死色皆無佛性。煩惱心無佛性，故相宗謂定性二乘、極惡闡提不成佛；生死色無佛性，故彼性宗謂牆壁、瓦礫不成佛。須破九界煩惱生死修惡，顯佛界性善佛性，故但知果地融通，不了因心本具。</w:t>
      </w:r>
    </w:p>
    <w:p w14:paraId="1C8AB133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若爾，非但無情無性，有情亦無！何者？須約真如心說唯心，則成遮那有佛性；真常色說唯色，則成寂光有佛性。何關有情煩惱心、無情生死色耶？具如《金錍》中說。</w:t>
      </w:r>
    </w:p>
    <w:p w14:paraId="0FBCC1DB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lastRenderedPageBreak/>
        <w:t>問：有人云：南嶽、天台令依三諦之理修三止、三觀，教義雖最圓妙，然其趣入門戶次第，亦只是高僧所修“四禪八定”諸禪行相。唯達磨所傳，頓同佛體。今此所明，何相反耶？</w:t>
      </w:r>
    </w:p>
    <w:p w14:paraId="5765973E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答：良由他人見今家立第六識為所觀陰境，乃謂權教所詮；觀第九識，方同佛體。如斯指斥，謬之甚矣。前雖已辨，今更評之。</w:t>
      </w:r>
    </w:p>
    <w:p w14:paraId="6F681790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若論境者，唯尚近、要，即以第六識心以為所觀之境。知妙三識，未嘗暫離一見一思；雖唯一識，未嘗不以三識為觀，未嘗不以三識為境。若直以此心緣於佛界實相理者，如用藕絲懸山，徒增分別，絕念無由。</w:t>
      </w:r>
    </w:p>
    <w:p w14:paraId="075CDAB0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何者？此第六識，既是見思熏起，能起忻厭分別，作善惡因，即是修惡。體此修惡，即是性惡。是為能觀觀法，復是所顯法門。故荊溪云：“忽都未聞性惡之名，安能信有性德之行？”以由修惡即性惡故，三觀十乘無惑可破、無理可顯，方名無作妙行。乃至果上普現色身，垂形九界，遊戲六道，全性惡起，得名無謀而應。</w:t>
      </w:r>
    </w:p>
    <w:p w14:paraId="103E50A8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若也翻惡為善，斷惡證善，因中行成有作，果上作意神通，何異外道？如此稱為“頓同佛體”，乃認魚目作明珠，指山鷄為鸞鳳，雖三尺童子亦知其謬！</w:t>
      </w:r>
    </w:p>
    <w:p w14:paraId="41A8F1C8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若以性惡對乎性善，約十界次第迭論者：六界為惡，二乘為善；八界為惡，菩薩為善；九界為惡，佛界為善。此之九、一，乃是惡之際、善之極。故今所辨，蓋就極論。圓人性具善惡，故如君子不器，善惡俱</w:t>
      </w: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lastRenderedPageBreak/>
        <w:t>能，體用不二；別人不具性惡，故如淳善人不能造惡，為無明所牽，方能造惡也。</w:t>
      </w:r>
    </w:p>
    <w:p w14:paraId="09505AB4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《釋論》云：“婬欲即是道，癡恚亦復然。如是三法中，具一切佛法。”“婬欲、癡、恚”，修惡也；“具一切佛法”，即性惡也。</w:t>
      </w:r>
    </w:p>
    <w:p w14:paraId="6AB46515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又，經曰：彈指、散華、低頭、合掌，皆成佛道。“彈指”等，修善也；“皆成佛道”者，即性善也。</w:t>
      </w:r>
    </w:p>
    <w:p w14:paraId="2596D197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夫如是，莫不咸使法界有情，復此本有自性而已矣！故得山林之下，草澤之士，精究佛乘，弘宣聖化。或於師門，耳提面命，見而知之；或於經疏，研幾索隱，聞而知之。見聞之間，兩心相照，玄領默契，名之為“傳”；我心本具，不從他得，名為“不傳”；心雖本具，點示方知，是為傳此不傳之妙。如印印心，是名“心印”。知此者，名妙解；行此者，名妙行；證此者，名妙果。如此，則能事畢矣！</w:t>
      </w:r>
    </w:p>
    <w:p w14:paraId="25F3441B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如上所論，且在自行，未涉化他。何者？迦葉於譬說中，一聞即悟，不假修持，具領五時施化，故曰“說法據此，故施開自在。”遂蒙如來述成、授記。故知迦葉傳此心印，的在《法華》。聞譬者，妙解也；悟入者，妙果也。故曰：“今法王大寶，自然而至。”</w:t>
      </w:r>
    </w:p>
    <w:p w14:paraId="008886C5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迦葉既爾，餘可例然。金口既然，今師亦爾。北齊，一披其文，朗然大悟；南嶽，九旬乃證；天台，二七方克。故知從聞而思，思修而證。根性不同，證有遲速。</w:t>
      </w:r>
    </w:p>
    <w:p w14:paraId="10A6E792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若論化他，名為“付託”，亦曰“囑累”。仍有通別。通該四眾，</w:t>
      </w: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lastRenderedPageBreak/>
        <w:t>別在迦葉。如《勸持》讀誦，《囑累》流通，乃至“餘深法中示教利喜”。聲聞則具有八千，菩薩則無量無數。別則唯在迦葉，付囑不局一處。故《涅槃》中，雖不在會，欲令四眾咸知敬信有在，乃曰“我今所有無上正法，以付摩訶迦葉。”又，《付法傳》云：“化緣將畢，垂當滅度，告大弟子摩訶迦葉：‘如我今者，將般涅槃，以此深法，用囑累汝。汝當於後，敬順我意，廣宣流布，無令斷絕。’”若爾，經必有文，不盡度耳。</w:t>
      </w:r>
    </w:p>
    <w:p w14:paraId="6E0E81C3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所以獨付迦葉者，有三意故：一者，如來緣謝，迦葉緣興；二者，迦葉苦行，能令佛法久住；三者，附於小果，化導易行。例如淨明德佛付囑一切眾生喜見菩薩廣令流布是也。蓋由緣不在彼，是以付託於斯。豈傳佛心印獨在迦葉，餘皆不了耶？世人昧此，欺罔聖賢，妄生戲論，未能知此自行化他的傳之旨也！</w:t>
      </w:r>
    </w:p>
    <w:p w14:paraId="3D95043F" w14:textId="77777777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sz w:val="30"/>
          <w:szCs w:val="30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嗚呼！是為一家古今絕唱，佛祖正傳。但白雪陽春，唱高和寡耳！</w:t>
      </w:r>
    </w:p>
    <w:p w14:paraId="7CEB1715" w14:textId="18D0C46C" w:rsidR="00F11414" w:rsidRPr="00B92157" w:rsidRDefault="00F11414" w:rsidP="00854D3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jc w:val="left"/>
        <w:rPr>
          <w:rFonts w:ascii="方正粗雅宋_GBK" w:eastAsia="方正粗雅宋_GBK"/>
          <w:b/>
          <w:bCs/>
          <w:kern w:val="44"/>
          <w:sz w:val="36"/>
          <w:szCs w:val="44"/>
          <w:lang w:eastAsia="zh-TW"/>
        </w:rPr>
      </w:pPr>
      <w:r w:rsidRPr="00B92157">
        <w:rPr>
          <w:rFonts w:ascii="方正粗雅宋_GBK" w:eastAsia="方正粗雅宋_GBK" w:hint="eastAsia"/>
          <w:sz w:val="30"/>
          <w:szCs w:val="30"/>
          <w:lang w:eastAsia="zh-TW"/>
        </w:rPr>
        <w:t>則，幸逢嘉運，不辭鄙陋，輒憑紙墨以廣見聞。効《法華》“若田若里”、《涅槃》“若樹若石”。或生謗毀，庶幾強毒。如獸渡河，豈敢顧於濡尾者也？</w:t>
      </w:r>
      <w:r w:rsidRPr="00B92157">
        <w:rPr>
          <w:rFonts w:ascii="方正粗雅宋_GBK" w:eastAsia="方正粗雅宋_GBK" w:hint="eastAsia"/>
          <w:lang w:eastAsia="zh-TW"/>
        </w:rPr>
        <w:br w:type="page"/>
      </w:r>
    </w:p>
    <w:p w14:paraId="1300CEA0" w14:textId="6D09B4BC" w:rsidR="00E10479" w:rsidRPr="00B92157" w:rsidRDefault="00E10479" w:rsidP="00924608">
      <w:pPr>
        <w:pStyle w:val="1"/>
        <w:rPr>
          <w:rFonts w:ascii="楷体" w:hAnsi="楷体"/>
        </w:rPr>
      </w:pPr>
      <w:bookmarkStart w:id="1" w:name="_Toc27148876"/>
      <w:r w:rsidRPr="00B92157">
        <w:rPr>
          <w:rFonts w:ascii="楷体" w:hAnsi="楷体" w:hint="eastAsia"/>
        </w:rPr>
        <w:lastRenderedPageBreak/>
        <w:t>《天台傳佛心印記》注</w:t>
      </w:r>
      <w:r w:rsidR="00143B07" w:rsidRPr="00B92157">
        <w:rPr>
          <w:rFonts w:ascii="楷体" w:hAnsi="楷体" w:hint="eastAsia"/>
        </w:rPr>
        <w:t>解</w:t>
      </w:r>
      <w:r w:rsidR="00CC7F83" w:rsidRPr="00B92157">
        <w:rPr>
          <w:rFonts w:ascii="楷体" w:hAnsi="楷体" w:hint="eastAsia"/>
        </w:rPr>
        <w:t>筆記</w:t>
      </w:r>
      <w:r w:rsidRPr="00B92157">
        <w:rPr>
          <w:rFonts w:ascii="楷体" w:hAnsi="楷体" w:hint="eastAsia"/>
        </w:rPr>
        <w:t>（一）</w:t>
      </w:r>
      <w:bookmarkEnd w:id="1"/>
    </w:p>
    <w:p w14:paraId="4E6A1A80" w14:textId="77777777" w:rsidR="00F86835" w:rsidRPr="00B92157" w:rsidRDefault="00F86835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</w:p>
    <w:p w14:paraId="0AC2EA12" w14:textId="5CED8C9D" w:rsidR="00F86835" w:rsidRPr="00B92157" w:rsidRDefault="00F86835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《天台傳佛心印記》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①</w:t>
      </w:r>
    </w:p>
    <w:p w14:paraId="210383D4" w14:textId="7013B8A2" w:rsidR="00E10479" w:rsidRPr="00B92157" w:rsidRDefault="00E10479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元傳天台宗教興教大師虎谿沙門　懷則</w:t>
      </w:r>
      <w:r w:rsidR="00B47CC5" w:rsidRPr="00B92157">
        <w:rPr>
          <w:rFonts w:ascii="宋体" w:eastAsia="方正粗雅宋_GBK" w:hAnsi="宋体" w:hint="eastAsia"/>
          <w:sz w:val="30"/>
          <w:szCs w:val="30"/>
          <w:lang w:eastAsia="zh-TW"/>
        </w:rPr>
        <w:t>②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 xml:space="preserve">　述</w:t>
      </w:r>
    </w:p>
    <w:p w14:paraId="706A22F6" w14:textId="52ADE6C4" w:rsidR="004B4A58" w:rsidRPr="00B92157" w:rsidRDefault="004B4A58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4FCE32C6" w14:textId="2CC788F5" w:rsidR="00CE72FD" w:rsidRPr="00B92157" w:rsidRDefault="00CE72FD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粗雅宋_GBK" w:hAnsi="宋体"/>
          <w:sz w:val="30"/>
          <w:szCs w:val="30"/>
        </w:rPr>
      </w:pPr>
      <w:r w:rsidRPr="00B92157">
        <w:rPr>
          <w:rFonts w:ascii="宋体" w:eastAsia="方正粗雅宋_GBK" w:hAnsi="宋体"/>
          <w:sz w:val="30"/>
          <w:szCs w:val="30"/>
          <w:lang w:eastAsia="zh-TW"/>
        </w:rPr>
        <w:t>“</w:t>
      </w:r>
      <w:r w:rsidRPr="00B92157">
        <w:rPr>
          <w:rFonts w:ascii="宋体" w:eastAsia="方正粗雅宋_GBK" w:hAnsi="宋体"/>
          <w:sz w:val="30"/>
          <w:szCs w:val="30"/>
          <w:lang w:eastAsia="zh-TW"/>
        </w:rPr>
        <w:t>只一具</w:t>
      </w:r>
      <w:r w:rsidR="00B47CC5" w:rsidRPr="00B92157">
        <w:rPr>
          <w:rFonts w:ascii="宋体" w:eastAsia="方正粗雅宋_GBK" w:hAnsi="宋体" w:hint="eastAsia"/>
          <w:sz w:val="30"/>
          <w:szCs w:val="30"/>
          <w:lang w:eastAsia="zh-TW"/>
        </w:rPr>
        <w:t>③</w:t>
      </w:r>
      <w:r w:rsidRPr="00B92157">
        <w:rPr>
          <w:rFonts w:ascii="宋体" w:eastAsia="方正粗雅宋_GBK" w:hAnsi="宋体"/>
          <w:sz w:val="30"/>
          <w:szCs w:val="30"/>
          <w:lang w:eastAsia="zh-TW"/>
        </w:rPr>
        <w:t>字，彌顯今宗</w:t>
      </w:r>
      <w:r w:rsidR="00B47CC5" w:rsidRPr="00B92157">
        <w:rPr>
          <w:rFonts w:ascii="宋体" w:eastAsia="方正粗雅宋_GBK" w:hAnsi="宋体" w:hint="eastAsia"/>
          <w:sz w:val="30"/>
          <w:szCs w:val="30"/>
          <w:lang w:eastAsia="zh-TW"/>
        </w:rPr>
        <w:t>④</w:t>
      </w:r>
      <w:r w:rsidRPr="00B92157">
        <w:rPr>
          <w:rFonts w:ascii="宋体" w:eastAsia="方正粗雅宋_GBK" w:hAnsi="宋体"/>
          <w:sz w:val="30"/>
          <w:szCs w:val="30"/>
          <w:lang w:eastAsia="zh-TW"/>
        </w:rPr>
        <w:t>。以性具善，他</w:t>
      </w:r>
      <w:r w:rsidR="00B47CC5" w:rsidRPr="00B92157">
        <w:rPr>
          <w:rFonts w:ascii="宋体" w:eastAsia="方正粗雅宋_GBK" w:hAnsi="宋体" w:hint="eastAsia"/>
          <w:sz w:val="30"/>
          <w:szCs w:val="30"/>
          <w:lang w:eastAsia="zh-TW"/>
        </w:rPr>
        <w:t>⑤</w:t>
      </w:r>
      <w:r w:rsidRPr="00B92157">
        <w:rPr>
          <w:rFonts w:ascii="宋体" w:eastAsia="方正粗雅宋_GBK" w:hAnsi="宋体"/>
          <w:sz w:val="30"/>
          <w:szCs w:val="30"/>
          <w:lang w:eastAsia="zh-TW"/>
        </w:rPr>
        <w:t>師亦知；具惡緣、了</w:t>
      </w:r>
      <w:r w:rsidR="00211E55" w:rsidRPr="00B92157">
        <w:rPr>
          <w:rFonts w:ascii="宋体" w:eastAsia="方正粗雅宋_GBK" w:hAnsi="宋体" w:hint="eastAsia"/>
          <w:sz w:val="30"/>
          <w:szCs w:val="30"/>
          <w:lang w:eastAsia="zh-TW"/>
        </w:rPr>
        <w:t>⑥</w:t>
      </w:r>
      <w:r w:rsidRPr="00B92157">
        <w:rPr>
          <w:rFonts w:ascii="宋体" w:eastAsia="方正粗雅宋_GBK" w:hAnsi="宋体"/>
          <w:sz w:val="30"/>
          <w:szCs w:val="30"/>
          <w:lang w:eastAsia="zh-TW"/>
        </w:rPr>
        <w:t>，他皆莫測。</w:t>
      </w:r>
      <w:r w:rsidRPr="00B92157">
        <w:rPr>
          <w:rFonts w:ascii="宋体" w:eastAsia="方正粗雅宋_GBK" w:hAnsi="宋体"/>
          <w:sz w:val="30"/>
          <w:szCs w:val="30"/>
        </w:rPr>
        <w:t>”</w:t>
      </w:r>
      <w:r w:rsidR="00211E55" w:rsidRPr="00B92157">
        <w:rPr>
          <w:rFonts w:ascii="宋体" w:eastAsia="方正粗雅宋_GBK" w:hAnsi="宋体" w:hint="eastAsia"/>
          <w:sz w:val="30"/>
          <w:szCs w:val="30"/>
        </w:rPr>
        <w:t>⑦</w:t>
      </w:r>
    </w:p>
    <w:p w14:paraId="347EAF65" w14:textId="77777777" w:rsidR="00CE72FD" w:rsidRPr="00B92157" w:rsidRDefault="00CE72FD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</w:p>
    <w:p w14:paraId="7B1B8AE2" w14:textId="36501A4A" w:rsidR="00CE72FD" w:rsidRPr="00B92157" w:rsidRDefault="00CE72FD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105E9C3B" w14:textId="5EA38B07" w:rsidR="004A2DAE" w:rsidRPr="00B92157" w:rsidRDefault="004A2DAE" w:rsidP="00854D35">
      <w:pPr>
        <w:pStyle w:val="aa"/>
        <w:numPr>
          <w:ilvl w:val="0"/>
          <w:numId w:val="9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天台傳佛心印記：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天台，指天台宗</w:t>
      </w:r>
      <w:r w:rsidR="00885B7E" w:rsidRPr="00B92157">
        <w:rPr>
          <w:rFonts w:ascii="宋体" w:eastAsia="方正新书宋_GBK" w:hAnsi="宋体" w:hint="eastAsia"/>
          <w:sz w:val="30"/>
          <w:szCs w:val="30"/>
          <w:lang w:eastAsia="zh-TW"/>
        </w:rPr>
        <w:t>，後文云：“嗚呼！是為一家古今絕唱，佛祖正傳。但白雪陽春，唱高和寡耳！”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傳，後文云：“或於師門，耳提面命，見而知之；或於經疏，研幾索隱，聞而知之。見聞之間，兩心相照，玄領默契，名之為‘傳’；我心本具，不從他得，名為‘不傳’。心雖本具，點示方知，是為傳此不傳之妙”。佛心印，後文云：“是知用此絕待妙法為觀體者，方譬日光不與暗共。此乃終窮究竟極說，是為佛祖正傳心印”；又</w:t>
      </w:r>
      <w:r w:rsidR="00AD72CD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“如印印心，是名‘心印’”。記，述記。</w:t>
      </w:r>
    </w:p>
    <w:p w14:paraId="74191607" w14:textId="33163231" w:rsidR="0075795C" w:rsidRPr="00B92157" w:rsidRDefault="00F2064E" w:rsidP="00854D35">
      <w:pPr>
        <w:pStyle w:val="aa"/>
        <w:numPr>
          <w:ilvl w:val="0"/>
          <w:numId w:val="9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懷則：</w:t>
      </w:r>
      <w:r w:rsidR="00F3252A" w:rsidRPr="00B92157">
        <w:rPr>
          <w:rFonts w:ascii="宋体" w:eastAsia="方正新书宋_GBK" w:hAnsi="宋体" w:hint="eastAsia"/>
          <w:sz w:val="30"/>
          <w:szCs w:val="30"/>
          <w:lang w:eastAsia="zh-TW"/>
        </w:rPr>
        <w:t>懷則法師，述此《天台傳佛心印記》及《淨土境觀要門》</w:t>
      </w:r>
      <w:r w:rsidR="00885B7E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BC39AF9" w14:textId="49ED46E5" w:rsidR="00F5069D" w:rsidRPr="00B92157" w:rsidRDefault="00681B2C" w:rsidP="00854D35">
      <w:pPr>
        <w:pStyle w:val="aa"/>
        <w:numPr>
          <w:ilvl w:val="0"/>
          <w:numId w:val="9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具：</w:t>
      </w:r>
      <w:r w:rsidR="00F5069D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9941DF" w:rsidRPr="00B92157">
        <w:rPr>
          <w:rFonts w:ascii="宋体" w:eastAsia="方正新书宋_GBK" w:hAnsi="宋体"/>
          <w:sz w:val="30"/>
          <w:szCs w:val="30"/>
          <w:lang w:eastAsia="zh-TW"/>
        </w:rPr>
        <w:t>觀音玄義</w:t>
      </w:r>
      <w:r w:rsidR="00F5069D" w:rsidRPr="00B92157">
        <w:rPr>
          <w:rFonts w:ascii="宋体" w:eastAsia="方正新书宋_GBK" w:hAnsi="宋体" w:hint="eastAsia"/>
          <w:sz w:val="30"/>
          <w:szCs w:val="30"/>
          <w:lang w:eastAsia="zh-TW"/>
        </w:rPr>
        <w:t>》云：</w:t>
      </w:r>
      <w:r w:rsidR="002D758E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F5069D" w:rsidRPr="00B92157">
        <w:rPr>
          <w:rFonts w:ascii="宋体" w:eastAsia="方正新书宋_GBK" w:hAnsi="宋体" w:hint="eastAsia"/>
          <w:sz w:val="30"/>
          <w:szCs w:val="30"/>
          <w:lang w:eastAsia="zh-TW"/>
        </w:rPr>
        <w:t>問：緣、了既有性德善，亦有性德惡否？答：具</w:t>
      </w:r>
      <w:r w:rsidR="00157E78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F5069D" w:rsidRPr="00B92157">
        <w:rPr>
          <w:rFonts w:ascii="宋体" w:eastAsia="方正新书宋_GBK" w:hAnsi="宋体" w:hint="eastAsia"/>
          <w:sz w:val="30"/>
          <w:szCs w:val="30"/>
          <w:lang w:eastAsia="zh-TW"/>
        </w:rPr>
        <w:t>（注：</w:t>
      </w:r>
      <w:r w:rsidR="009E309B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F5069D" w:rsidRPr="00B92157">
        <w:rPr>
          <w:rFonts w:ascii="宋体" w:eastAsia="方正新书宋_GBK" w:hAnsi="宋体" w:hint="eastAsia"/>
          <w:sz w:val="30"/>
          <w:szCs w:val="30"/>
          <w:lang w:eastAsia="zh-TW"/>
        </w:rPr>
        <w:t>緣、了</w:t>
      </w:r>
      <w:r w:rsidR="00BE71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F5069D" w:rsidRPr="00B92157">
        <w:rPr>
          <w:rFonts w:ascii="宋体" w:eastAsia="方正新书宋_GBK" w:hAnsi="宋体" w:hint="eastAsia"/>
          <w:sz w:val="30"/>
          <w:szCs w:val="30"/>
          <w:lang w:eastAsia="zh-TW"/>
        </w:rPr>
        <w:t>義見下。</w:t>
      </w:r>
      <w:r w:rsidR="00F5069D" w:rsidRPr="00B92157">
        <w:rPr>
          <w:rFonts w:ascii="宋体" w:eastAsia="方正新书宋_GBK" w:hAnsi="宋体" w:hint="eastAsia"/>
          <w:sz w:val="30"/>
          <w:szCs w:val="30"/>
        </w:rPr>
        <w:t>）</w:t>
      </w:r>
    </w:p>
    <w:p w14:paraId="2DF5C9A5" w14:textId="77777777" w:rsidR="007A1436" w:rsidRPr="00B92157" w:rsidRDefault="00F5069D" w:rsidP="00854D35">
      <w:pPr>
        <w:pStyle w:val="aa"/>
        <w:numPr>
          <w:ilvl w:val="0"/>
          <w:numId w:val="9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粗雅宋_GBK" w:hAnsi="宋体"/>
          <w:sz w:val="30"/>
          <w:szCs w:val="30"/>
        </w:rPr>
        <w:t>今宗：</w:t>
      </w:r>
      <w:r w:rsidRPr="00B92157">
        <w:rPr>
          <w:rFonts w:ascii="宋体" w:eastAsia="方正新书宋_GBK" w:hAnsi="宋体"/>
          <w:sz w:val="30"/>
          <w:szCs w:val="30"/>
        </w:rPr>
        <w:t>天台宗。</w:t>
      </w:r>
    </w:p>
    <w:p w14:paraId="6A394F6D" w14:textId="77777777" w:rsidR="007A1436" w:rsidRPr="00B92157" w:rsidRDefault="000509FE" w:rsidP="00854D35">
      <w:pPr>
        <w:pStyle w:val="aa"/>
        <w:numPr>
          <w:ilvl w:val="0"/>
          <w:numId w:val="9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lastRenderedPageBreak/>
        <w:t>他：</w:t>
      </w:r>
      <w:r w:rsidR="00E44B26" w:rsidRPr="00B92157">
        <w:rPr>
          <w:rFonts w:ascii="宋体" w:eastAsia="方正新书宋_GBK" w:hAnsi="宋体" w:hint="eastAsia"/>
          <w:sz w:val="30"/>
          <w:szCs w:val="30"/>
          <w:lang w:eastAsia="zh-TW"/>
        </w:rPr>
        <w:t>天台宗外中</w:t>
      </w:r>
      <w:r w:rsidR="0062164C" w:rsidRPr="00B92157">
        <w:rPr>
          <w:rFonts w:ascii="宋体" w:eastAsia="方正新书宋_GBK" w:hAnsi="宋体" w:hint="eastAsia"/>
          <w:sz w:val="30"/>
          <w:szCs w:val="30"/>
          <w:lang w:eastAsia="zh-TW"/>
        </w:rPr>
        <w:t>國</w:t>
      </w:r>
      <w:r w:rsidR="00E44B26" w:rsidRPr="00B92157">
        <w:rPr>
          <w:rFonts w:ascii="宋体" w:eastAsia="方正新书宋_GBK" w:hAnsi="宋体" w:hint="eastAsia"/>
          <w:sz w:val="30"/>
          <w:szCs w:val="30"/>
          <w:lang w:eastAsia="zh-TW"/>
        </w:rPr>
        <w:t>佛教各宗。</w:t>
      </w:r>
    </w:p>
    <w:p w14:paraId="6B1AE17F" w14:textId="54766004" w:rsidR="0059734D" w:rsidRPr="00B92157" w:rsidRDefault="0059734D" w:rsidP="00854D35">
      <w:pPr>
        <w:pStyle w:val="aa"/>
        <w:numPr>
          <w:ilvl w:val="0"/>
          <w:numId w:val="9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惡緣、了：</w:t>
      </w:r>
    </w:p>
    <w:p w14:paraId="0A28812F" w14:textId="5B2665C3" w:rsidR="007A1436" w:rsidRPr="00B92157" w:rsidRDefault="00F5069D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2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惡</w:t>
      </w:r>
      <w:r w:rsidR="00681B2C" w:rsidRPr="00B92157">
        <w:rPr>
          <w:rFonts w:ascii="宋体" w:eastAsia="方正粗雅宋_GBK" w:hAnsi="宋体" w:hint="eastAsia"/>
          <w:sz w:val="30"/>
          <w:szCs w:val="30"/>
          <w:lang w:eastAsia="zh-TW"/>
        </w:rPr>
        <w:t>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9941DF" w:rsidRPr="00B92157">
        <w:rPr>
          <w:rFonts w:ascii="宋体" w:eastAsia="方正新书宋_GBK" w:hAnsi="宋体"/>
          <w:sz w:val="30"/>
          <w:szCs w:val="30"/>
          <w:lang w:eastAsia="zh-TW"/>
        </w:rPr>
        <w:t>觀音玄義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記》云：</w:t>
      </w:r>
      <w:r w:rsidR="0075795C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九界望佛，皆名為惡</w:t>
      </w:r>
      <w:r w:rsidR="0075795C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434CEC" w:rsidRPr="00B92157">
        <w:rPr>
          <w:rFonts w:ascii="宋体" w:eastAsia="方正新书宋_GBK" w:hAnsi="宋体" w:hint="eastAsia"/>
          <w:sz w:val="30"/>
          <w:szCs w:val="30"/>
          <w:lang w:eastAsia="zh-TW"/>
        </w:rPr>
        <w:t>，後文云：“約十界次第迭論者：六界為惡，二乘為善；八界為惡，菩薩為善；九界為惡，佛界為善。此之九、一，乃是惡之際、善之極。故今所辨，蓋就極論</w:t>
      </w:r>
      <w:r w:rsidR="000E4A71" w:rsidRPr="00B92157">
        <w:rPr>
          <w:rFonts w:ascii="宋体" w:eastAsia="方正新书宋_GBK" w:hAnsi="宋体" w:hint="eastAsia"/>
          <w:sz w:val="30"/>
          <w:szCs w:val="30"/>
          <w:lang w:eastAsia="zh-TW"/>
        </w:rPr>
        <w:t>。”</w:t>
      </w:r>
    </w:p>
    <w:p w14:paraId="2DE0DB5B" w14:textId="77777777" w:rsidR="00A9388E" w:rsidRPr="00B92157" w:rsidRDefault="00F5069D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2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緣、了</w:t>
      </w:r>
      <w:r w:rsidR="00681B2C" w:rsidRPr="00B92157">
        <w:rPr>
          <w:rFonts w:ascii="宋体" w:eastAsia="方正粗雅宋_GBK" w:hAnsi="宋体" w:hint="eastAsia"/>
          <w:sz w:val="30"/>
          <w:szCs w:val="30"/>
          <w:lang w:eastAsia="zh-TW"/>
        </w:rPr>
        <w:t>：</w:t>
      </w:r>
      <w:r w:rsidR="0013169B" w:rsidRPr="00B92157">
        <w:rPr>
          <w:rFonts w:ascii="宋体" w:eastAsia="方正新书宋_GBK" w:hAnsi="宋体" w:hint="eastAsia"/>
          <w:sz w:val="30"/>
          <w:szCs w:val="30"/>
          <w:lang w:eastAsia="zh-TW"/>
        </w:rPr>
        <w:t>即緣因佛性、了因佛性，合正因佛性为“三因佛性”。</w:t>
      </w:r>
    </w:p>
    <w:p w14:paraId="6ADD65ED" w14:textId="77777777" w:rsidR="00C44BD8" w:rsidRPr="00B92157" w:rsidRDefault="00F5069D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《金光明經玄義》云：</w:t>
      </w:r>
    </w:p>
    <w:p w14:paraId="574BFEBE" w14:textId="77777777" w:rsidR="00905339" w:rsidRPr="00B92157" w:rsidRDefault="00F5069D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何三佛性？佛名為覺，性名不改，不改即是非常非無常，如土內金藏，天魔外道所不能壞，名正因佛性。了因佛性者，覺智非常非無常，智與理相應，如人善知金藏，此智不可破壞，名了因佛性。緣因佛性者，一切非常非無常，功德善根，資助覺智，開顯正性，如耘除草穢，掘出金藏，名緣因佛性</w:t>
      </w:r>
      <w:r w:rsidR="00905339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510AE1A8" w14:textId="77777777" w:rsidR="00905339" w:rsidRPr="00B92157" w:rsidRDefault="00905339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又云：</w:t>
      </w:r>
    </w:p>
    <w:p w14:paraId="3F9FBBC6" w14:textId="297FDB66" w:rsidR="00A9388E" w:rsidRPr="00B92157" w:rsidRDefault="00B349DB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觀心即中是正因佛性，即空是了因佛性</w:t>
      </w:r>
      <w:r w:rsidR="0024681C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即假是緣因佛性</w:t>
      </w:r>
      <w:r w:rsidR="0024681C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是為觀心三佛性</w:t>
      </w:r>
      <w:r w:rsidR="002D758E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3FB05BB4" w14:textId="77777777" w:rsidR="00616DDD" w:rsidRPr="00B92157" w:rsidRDefault="008A1164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又</w:t>
      </w:r>
      <w:r w:rsidR="00681B2C" w:rsidRPr="00B92157">
        <w:rPr>
          <w:rFonts w:ascii="宋体" w:eastAsia="方正新书宋_GBK" w:hAnsi="宋体" w:hint="eastAsia"/>
          <w:sz w:val="30"/>
          <w:szCs w:val="30"/>
          <w:lang w:eastAsia="zh-TW"/>
        </w:rPr>
        <w:t>，《金光明經玄義拾遺記》云：</w:t>
      </w:r>
    </w:p>
    <w:p w14:paraId="4208BE22" w14:textId="6E7CAAC6" w:rsidR="00A9388E" w:rsidRPr="00B92157" w:rsidRDefault="00681B2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通名佛性，華梵兼陳，佛翻為覺，即三智融明，遍一切處，無不明了，名大圓覺；性以不改為義，謂大覺性，不增不減，非變非遷</w:t>
      </w:r>
      <w:r w:rsidR="006E7343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豈正獨然？緣、了本具，亦無變異。別名者，正因、了因、緣因。</w:t>
      </w:r>
    </w:p>
    <w:p w14:paraId="09CFDAB5" w14:textId="77777777" w:rsidR="00A9388E" w:rsidRPr="00B92157" w:rsidRDefault="00681B2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正謂中正，了謂照了，緣乃助緣。緣助於了，了顯於正，正起勝緣；亦是正發於了，了導於緣，緣嚴於正</w:t>
      </w:r>
      <w:r w:rsidR="006E7343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正起勝緣</w:t>
      </w:r>
      <w:r w:rsidR="006E7343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相由既然，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非橫義也；一心頓具，非縱義也。</w:t>
      </w:r>
    </w:p>
    <w:p w14:paraId="773A2DF0" w14:textId="77777777" w:rsidR="00A9388E" w:rsidRPr="00B92157" w:rsidRDefault="00681B2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此之妙因，能剋妙果，俱名因者，其義在茲。文釋三相，皆云雙非者，以其正因是中實故，故常、無常、苦、樂、垢</w:t>
      </w:r>
      <w:r w:rsidR="006E7343" w:rsidRPr="00B92157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淨、我、無我等八種之倒，本不相應，文且從略，舉非常等也。全此正因，發照了智，智豈邪倒，此了導緣，眾行皆中也。以從勝說，故舉雙非，中必雙照，三諦義足。</w:t>
      </w:r>
    </w:p>
    <w:p w14:paraId="7CF05B45" w14:textId="53FEC2FA" w:rsidR="00681B2C" w:rsidRPr="00B92157" w:rsidRDefault="00681B2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是則以即空假中正性發即空假中了智，導即空假中助緣，嚴即空假中正體，起即空假中勝緣。如是方曰：圓釋三因。文舉開掘金藏為喻，顯此三相</w:t>
      </w:r>
      <w:r w:rsidR="006E7343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喻通別教，須依</w:t>
      </w:r>
      <w:r w:rsidR="00C44BD8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即</w:t>
      </w:r>
      <w:r w:rsidR="00C44BD8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義</w:t>
      </w:r>
      <w:r w:rsidR="001830F9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釋今歸圓。天魔外道不能壞者，魔等當體自是三因，豈應佛性更壞佛性？</w:t>
      </w:r>
    </w:p>
    <w:p w14:paraId="42BFB63E" w14:textId="53CB6186" w:rsidR="00284BE1" w:rsidRPr="00B92157" w:rsidRDefault="00F76642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2" w:firstLineChars="0" w:firstLine="0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惡緣、了：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後文云：</w:t>
      </w:r>
      <w:r w:rsidR="0075795C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《法華》云</w:t>
      </w:r>
      <w:r w:rsidR="0075795C" w:rsidRPr="00B92157">
        <w:rPr>
          <w:rFonts w:ascii="宋体" w:eastAsia="方正新书宋_GBK" w:hAnsi="宋体" w:hint="eastAsia"/>
          <w:sz w:val="30"/>
          <w:szCs w:val="30"/>
          <w:lang w:eastAsia="zh-TW"/>
        </w:rPr>
        <w:t>‘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諸法實相</w:t>
      </w:r>
      <w:r w:rsidR="0075795C" w:rsidRPr="00B92157">
        <w:rPr>
          <w:rFonts w:ascii="宋体" w:eastAsia="方正新书宋_GBK" w:hAnsi="宋体" w:hint="eastAsia"/>
          <w:sz w:val="30"/>
          <w:szCs w:val="30"/>
          <w:lang w:eastAsia="zh-TW"/>
        </w:rPr>
        <w:t>’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，不出權、實。</w:t>
      </w:r>
      <w:r w:rsidR="0075795C" w:rsidRPr="00B92157">
        <w:rPr>
          <w:rFonts w:ascii="宋体" w:eastAsia="方正新书宋_GBK" w:hAnsi="宋体" w:hint="eastAsia"/>
          <w:sz w:val="30"/>
          <w:szCs w:val="30"/>
          <w:lang w:eastAsia="zh-TW"/>
        </w:rPr>
        <w:t>‘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諸法</w:t>
      </w:r>
      <w:r w:rsidR="0075795C" w:rsidRPr="00B92157">
        <w:rPr>
          <w:rFonts w:ascii="宋体" w:eastAsia="方正新书宋_GBK" w:hAnsi="宋体" w:hint="eastAsia"/>
          <w:sz w:val="30"/>
          <w:szCs w:val="30"/>
          <w:lang w:eastAsia="zh-TW"/>
        </w:rPr>
        <w:t>’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，是同體權中善惡緣、了；</w:t>
      </w:r>
      <w:r w:rsidR="0075795C" w:rsidRPr="00B92157">
        <w:rPr>
          <w:rFonts w:ascii="宋体" w:eastAsia="方正新书宋_GBK" w:hAnsi="宋体" w:hint="eastAsia"/>
          <w:sz w:val="30"/>
          <w:szCs w:val="30"/>
          <w:lang w:eastAsia="zh-TW"/>
        </w:rPr>
        <w:t>‘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實相</w:t>
      </w:r>
      <w:r w:rsidR="0075795C" w:rsidRPr="00B92157">
        <w:rPr>
          <w:rFonts w:ascii="宋体" w:eastAsia="方正新书宋_GBK" w:hAnsi="宋体" w:hint="eastAsia"/>
          <w:sz w:val="30"/>
          <w:szCs w:val="30"/>
          <w:lang w:eastAsia="zh-TW"/>
        </w:rPr>
        <w:t>’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，是同體實中善惡正因。九界十如即惡緣因，佛界十如即善緣因。三轉讀之，了、正不缺</w:t>
      </w:r>
      <w:r w:rsidR="00AD72CD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75795C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又</w:t>
      </w:r>
      <w:r w:rsidR="00AD72CD" w:rsidRPr="00B92157">
        <w:rPr>
          <w:rFonts w:ascii="宋体" w:eastAsia="方正新书宋_GBK" w:hAnsi="宋体"/>
          <w:sz w:val="30"/>
          <w:szCs w:val="30"/>
          <w:lang w:eastAsia="zh-TW"/>
        </w:rPr>
        <w:t>，</w:t>
      </w:r>
      <w:r w:rsidR="006347A5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九界三因：性染了因、性惡緣因、染惡不二是惡正因。豈唯局</w:t>
      </w:r>
      <w:r w:rsidR="007B0505" w:rsidRPr="00B92157">
        <w:rPr>
          <w:rFonts w:ascii="宋体" w:eastAsia="方正新书宋_GBK" w:hAnsi="宋体" w:hint="eastAsia"/>
          <w:sz w:val="30"/>
          <w:szCs w:val="30"/>
          <w:lang w:eastAsia="zh-TW"/>
        </w:rPr>
        <w:t>‘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修</w:t>
      </w:r>
      <w:r w:rsidR="007B0505" w:rsidRPr="00B92157">
        <w:rPr>
          <w:rFonts w:ascii="宋体" w:eastAsia="方正新书宋_GBK" w:hAnsi="宋体" w:hint="eastAsia"/>
          <w:sz w:val="30"/>
          <w:szCs w:val="30"/>
          <w:lang w:eastAsia="zh-TW"/>
        </w:rPr>
        <w:t>’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？佛界三因：性善緣因、性淨了因、善淨不二即善正因</w:t>
      </w:r>
      <w:r w:rsidR="002D758E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6347A5" w:rsidRPr="00B92157">
        <w:rPr>
          <w:rFonts w:ascii="宋体" w:eastAsia="方正新书宋_GBK" w:hAnsi="宋体" w:hint="eastAsia"/>
          <w:sz w:val="30"/>
          <w:szCs w:val="30"/>
        </w:rPr>
        <w:t>”</w:t>
      </w:r>
    </w:p>
    <w:p w14:paraId="593E27C5" w14:textId="5EF0B422" w:rsidR="008352AF" w:rsidRPr="00B92157" w:rsidRDefault="00E82DB7" w:rsidP="00854D35">
      <w:pPr>
        <w:pStyle w:val="aa"/>
        <w:numPr>
          <w:ilvl w:val="0"/>
          <w:numId w:val="9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/>
          <w:sz w:val="30"/>
          <w:szCs w:val="30"/>
          <w:lang w:eastAsia="zh-TW"/>
        </w:rPr>
        <w:t>只一具字，彌顯今宗。以性具善，他師亦知；具惡緣、了，他皆莫測：</w:t>
      </w:r>
      <w:r w:rsidR="00211E55" w:rsidRPr="00B92157">
        <w:rPr>
          <w:rFonts w:ascii="宋体" w:eastAsia="方正新书宋_GBK" w:hAnsi="宋体" w:hint="eastAsia"/>
          <w:sz w:val="30"/>
          <w:szCs w:val="30"/>
          <w:lang w:eastAsia="zh-TW"/>
        </w:rPr>
        <w:t>語出《觀音玄義記卷二》：“只一具字，彌顯今宗。以性具善，諸師亦知；具惡緣、了，他皆莫測。”</w:t>
      </w:r>
    </w:p>
    <w:p w14:paraId="1E0C991B" w14:textId="77777777" w:rsidR="00211E55" w:rsidRPr="00B92157" w:rsidRDefault="00211E55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0D589D87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10777C7E" w14:textId="7565BF37" w:rsidR="008352AF" w:rsidRPr="00B92157" w:rsidRDefault="008352AF" w:rsidP="00924608">
      <w:pPr>
        <w:pStyle w:val="1"/>
      </w:pPr>
      <w:bookmarkStart w:id="2" w:name="_Toc27148877"/>
      <w:r w:rsidRPr="00B92157">
        <w:rPr>
          <w:rFonts w:hint="eastAsia"/>
        </w:rPr>
        <w:lastRenderedPageBreak/>
        <w:t>《天台傳佛心印記》注解筆記（二）</w:t>
      </w:r>
      <w:bookmarkEnd w:id="2"/>
    </w:p>
    <w:p w14:paraId="52EFA85E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4F1AF9A3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是知今家①性具②之功，功在性惡③。若無性惡④，必須破九界修惡⑤，顯佛界性善⑥。是為“緣理斷九”⑦，非今所論。</w:t>
      </w:r>
    </w:p>
    <w:p w14:paraId="58E7B3BC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4BE7251D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7D87A000" w14:textId="77777777" w:rsidR="008352AF" w:rsidRPr="00B92157" w:rsidRDefault="008352AF" w:rsidP="00854D35">
      <w:pPr>
        <w:pStyle w:val="aa"/>
        <w:numPr>
          <w:ilvl w:val="0"/>
          <w:numId w:val="10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今家：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天台宗。</w:t>
      </w:r>
    </w:p>
    <w:p w14:paraId="5712115E" w14:textId="2994E08B" w:rsidR="008352AF" w:rsidRPr="00B92157" w:rsidRDefault="008352AF" w:rsidP="00854D35">
      <w:pPr>
        <w:pStyle w:val="aa"/>
        <w:numPr>
          <w:ilvl w:val="0"/>
          <w:numId w:val="10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性具：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四明十義書》云：“理則本具三千，性善性惡也；事則變造三千，修善修惡也。”後文云：“諸宗既不知性具惡法，若論九界，唯云‘性起’。縱有說云‘圓家以性具為宗’者，只知性具善也，不知性具惡故。”又</w:t>
      </w:r>
      <w:r w:rsidR="00AD72CD" w:rsidRPr="00B92157">
        <w:rPr>
          <w:rFonts w:ascii="宋体" w:eastAsia="方正新书宋_GBK" w:hAnsi="宋体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“圓人性具善惡，故如君子不器，善惡俱能，體用不二；別人不具性惡，故如淳善人不能造惡，為無明所牽，方能造惡也。</w:t>
      </w:r>
      <w:r w:rsidRPr="00B92157">
        <w:rPr>
          <w:rFonts w:ascii="宋体" w:eastAsia="方正新书宋_GBK" w:hAnsi="宋体" w:hint="eastAsia"/>
          <w:sz w:val="30"/>
          <w:szCs w:val="30"/>
        </w:rPr>
        <w:t>”</w:t>
      </w:r>
    </w:p>
    <w:p w14:paraId="6B31163E" w14:textId="77777777" w:rsidR="008352AF" w:rsidRPr="00B92157" w:rsidRDefault="008352AF" w:rsidP="00854D35">
      <w:pPr>
        <w:pStyle w:val="aa"/>
        <w:numPr>
          <w:ilvl w:val="0"/>
          <w:numId w:val="10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性惡：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《觀音玄義》云：“問：闡提與佛，斷何等善惡？答：闡提斷修善盡，但性善在。佛斷修惡盡，但性惡在。”</w:t>
      </w:r>
    </w:p>
    <w:p w14:paraId="552F3338" w14:textId="77777777" w:rsidR="008352AF" w:rsidRPr="00B92157" w:rsidRDefault="008352AF" w:rsidP="00854D35">
      <w:pPr>
        <w:pStyle w:val="aa"/>
        <w:numPr>
          <w:ilvl w:val="0"/>
          <w:numId w:val="10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若無性惡：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《止觀義例》云：“佛本不斷性惡法故。性惡若斷，普現色身從何而立？但使分得常住法身，不動而動，遍應身土。</w:t>
      </w:r>
      <w:r w:rsidRPr="00B92157">
        <w:rPr>
          <w:rFonts w:ascii="宋体" w:eastAsia="方正新书宋_GBK" w:hAnsi="宋体" w:hint="eastAsia"/>
          <w:sz w:val="30"/>
          <w:szCs w:val="30"/>
        </w:rPr>
        <w:t>”</w:t>
      </w:r>
    </w:p>
    <w:p w14:paraId="0ECCDE5D" w14:textId="42D1BB6D" w:rsidR="008352AF" w:rsidRPr="00B92157" w:rsidRDefault="008352AF" w:rsidP="00854D35">
      <w:pPr>
        <w:pStyle w:val="aa"/>
        <w:numPr>
          <w:ilvl w:val="0"/>
          <w:numId w:val="10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修惡</w:t>
      </w:r>
      <w:r w:rsidRPr="00B92157">
        <w:rPr>
          <w:rFonts w:ascii="宋体" w:eastAsia="方正粗雅宋_GBK" w:hAnsi="宋体"/>
          <w:sz w:val="30"/>
          <w:szCs w:val="30"/>
          <w:lang w:eastAsia="zh-TW"/>
        </w:rPr>
        <w:t>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修，《說文解字注》：“‘脩’脯也。”“析言之，則薄析曰脯，捶而施薑桂曰段脩。”“《曲禮疏》云：脯訓始，始作卽成也；脩訓治，治之乃成。修治之謂捶而施薑桂。經傳多假脩爲修治字”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修惡，《十不二門指要鈔》云：“背性成迷者，始從無間至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別教道，皆背性故。</w:t>
      </w:r>
      <w:r w:rsidRPr="00B92157">
        <w:rPr>
          <w:rFonts w:ascii="宋体" w:eastAsia="方正新书宋_GBK" w:hAnsi="宋体" w:hint="eastAsia"/>
          <w:sz w:val="30"/>
          <w:szCs w:val="30"/>
        </w:rPr>
        <w:t>逆稱修者，即修</w:t>
      </w:r>
      <w:proofErr w:type="gramStart"/>
      <w:r w:rsidRPr="00B92157">
        <w:rPr>
          <w:rFonts w:ascii="宋体" w:eastAsia="方正新书宋_GBK" w:hAnsi="宋体" w:hint="eastAsia"/>
          <w:sz w:val="30"/>
          <w:szCs w:val="30"/>
        </w:rPr>
        <w:t>惡</w:t>
      </w:r>
      <w:proofErr w:type="gramEnd"/>
      <w:r w:rsidRPr="00B92157">
        <w:rPr>
          <w:rFonts w:ascii="宋体" w:eastAsia="方正新书宋_GBK" w:hAnsi="宋体" w:hint="eastAsia"/>
          <w:sz w:val="30"/>
          <w:szCs w:val="30"/>
        </w:rPr>
        <w:t>之類也。”</w:t>
      </w:r>
    </w:p>
    <w:p w14:paraId="647B424A" w14:textId="77777777" w:rsidR="008352AF" w:rsidRPr="00B92157" w:rsidRDefault="008352AF" w:rsidP="00854D35">
      <w:pPr>
        <w:pStyle w:val="aa"/>
        <w:numPr>
          <w:ilvl w:val="0"/>
          <w:numId w:val="10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破九界修惡，顯佛界性善：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淨土境觀要門》云：“問：心、佛二字是所觀境，若爾此所觀境是妄耶？是真耶？答：一家所論境觀，永異諸說。直觀真心、真佛，唯屬佛界。是故凡曰觀心觀佛，皆屬妄境，意在了妄即真，不須破妄然後顯真。諸家直觀真者，妄必須破，真理方顯，此乃緣理斷九之義，正是破九界修惡，顯佛界性善，是斷滅法，乃屬偏前別教，非是圓頓妙觀。</w:t>
      </w:r>
      <w:r w:rsidRPr="00B92157">
        <w:rPr>
          <w:rFonts w:ascii="宋体" w:eastAsia="方正新书宋_GBK" w:hAnsi="宋体" w:hint="eastAsia"/>
          <w:sz w:val="30"/>
          <w:szCs w:val="30"/>
        </w:rPr>
        <w:t>”</w:t>
      </w:r>
    </w:p>
    <w:p w14:paraId="1AE43517" w14:textId="77777777" w:rsidR="00F102B3" w:rsidRPr="00B92157" w:rsidRDefault="008352AF" w:rsidP="00854D35">
      <w:pPr>
        <w:pStyle w:val="aa"/>
        <w:numPr>
          <w:ilvl w:val="0"/>
          <w:numId w:val="10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緣理斷九：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《觀音玄義記會本》云：</w:t>
      </w:r>
    </w:p>
    <w:p w14:paraId="1B89426A" w14:textId="060E5718" w:rsidR="00A9388E" w:rsidRPr="00B92157" w:rsidRDefault="00F102B3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疏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】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：以有性惡，故名不斷；無復修惡，名不常。若修性俱盡則是斷，不得為不斷不常。闡提亦爾，性善不斷，還生善根。</w:t>
      </w:r>
    </w:p>
    <w:p w14:paraId="39AE1585" w14:textId="028DDC7F" w:rsidR="00A9388E" w:rsidRPr="00B92157" w:rsidRDefault="00F102B3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記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】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：斷常名通，別人緣理斷九，以定斷九，故昧性惡，名為斷見；不能忘緣，是存修惡，名為常見。《涅槃》</w:t>
      </w:r>
      <w:r w:rsidR="0027634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已前皆名邪見</w:t>
      </w:r>
      <w:r w:rsidR="0027634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，斯之謂歟。斷修存性，既離斷常，乃絕一切邊邪之義，及種種思，斯是妙旨，庶去滯情。</w:t>
      </w:r>
    </w:p>
    <w:p w14:paraId="0B830BFD" w14:textId="6267E61A" w:rsidR="0027634D" w:rsidRPr="00B92157" w:rsidRDefault="00816B11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又，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《十不二門指要鈔》云：</w:t>
      </w:r>
    </w:p>
    <w:p w14:paraId="1F1D4E04" w14:textId="6A9801F4" w:rsidR="00A9388E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故知心雖本妙，觀未成時，且名陰入，為成妙故，用觀體之。若撥棄陰心，自觀真性，正當</w:t>
      </w:r>
      <w:r w:rsidR="0027634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偏指清淨真如</w:t>
      </w:r>
      <w:r w:rsidR="0027634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之責，復招</w:t>
      </w:r>
      <w:r w:rsidR="0027634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緣理斷九</w:t>
      </w:r>
      <w:r w:rsidR="0027634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之譏。且如今欲觀心，為今剎那便具三千？為須真如體顯，方具三千？若即剎那，何不便名陰心為於妙境，而須立真心耶？又大師親令觀於陰等諸境，及觀一念無明之心，何違教耶？應是宗師立名詮法未的，故自別立耶？又若謂此中一念，不同《止觀》所觀陰等諸心者，此之十門，因何重述？</w:t>
      </w:r>
      <w:r w:rsidR="0027634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觀法大體</w:t>
      </w:r>
      <w:r w:rsidR="0027634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27634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觀行可識</w:t>
      </w:r>
      <w:r w:rsidR="0027634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斯言謾設也。又中諦一實，別判屬心，與總真心如何揀耶？</w:t>
      </w:r>
    </w:p>
    <w:p w14:paraId="5F400C73" w14:textId="77777777" w:rsidR="0027634D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又</w:t>
      </w:r>
      <w:r w:rsidR="008A1164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《止觀義例隨釋》云：</w:t>
      </w:r>
    </w:p>
    <w:p w14:paraId="5811F100" w14:textId="3F671F82" w:rsidR="008352AF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自古人師唯以本淨真如而為理體，則同吾宗別教</w:t>
      </w:r>
      <w:r w:rsidR="0027634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但中</w:t>
      </w:r>
      <w:r w:rsidR="0027634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解行</w:t>
      </w:r>
      <w:bookmarkStart w:id="3" w:name="_Hlk4924653"/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bookmarkEnd w:id="3"/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緣理斷九，非最上乘，非圓極行也。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3E13C5EB" w14:textId="41F62597" w:rsidR="008352AF" w:rsidRPr="00B92157" w:rsidRDefault="008352AF" w:rsidP="00924608">
      <w:pPr>
        <w:pStyle w:val="1"/>
      </w:pPr>
      <w:bookmarkStart w:id="4" w:name="_Toc27148878"/>
      <w:r w:rsidRPr="00B92157">
        <w:rPr>
          <w:rFonts w:hint="eastAsia"/>
        </w:rPr>
        <w:lastRenderedPageBreak/>
        <w:t>《天台傳佛心印記》注解筆記（三）</w:t>
      </w:r>
      <w:bookmarkEnd w:id="4"/>
    </w:p>
    <w:p w14:paraId="179CA8CE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7004B7E8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故《止觀》①所明十乘妙觀②，觀於陰等十境③。三障④、四魔</w:t>
      </w:r>
      <w:bookmarkStart w:id="5" w:name="_Hlk2166848"/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⑤</w:t>
      </w:r>
      <w:bookmarkEnd w:id="5"/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，一一皆成圓妙三諦⑥。此乃發心立行⑦之體格⑧，豈有圓頓更過於此？</w:t>
      </w:r>
    </w:p>
    <w:p w14:paraId="00102DA8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07B42894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25855F21" w14:textId="26ED35FA" w:rsidR="008352AF" w:rsidRPr="00B92157" w:rsidRDefault="008352AF" w:rsidP="00854D35">
      <w:pPr>
        <w:pStyle w:val="aa"/>
        <w:numPr>
          <w:ilvl w:val="0"/>
          <w:numId w:val="1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止觀：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指智者大師所述《摩訶止觀》，合另二部《法華玄義》和《法華文句》稱為《天台三大部》，為天台宗最重要的著作。《釋門正統》曰：“所謂《玄義》釋題，止談化意；《文句》解經，但事消文。至於《止觀》，方談行法。故教在</w:t>
      </w:r>
      <w:r w:rsidR="00D71CB0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玄</w:t>
      </w:r>
      <w:r w:rsidR="00D71CB0" w:rsidRPr="00B92157">
        <w:rPr>
          <w:rFonts w:ascii="宋体" w:eastAsia="方正新书宋_GBK" w:hAnsi="宋体" w:hint="eastAsia"/>
          <w:sz w:val="30"/>
          <w:szCs w:val="30"/>
          <w:lang w:eastAsia="zh-TW"/>
        </w:rPr>
        <w:t>》《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="00D71CB0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，行在《止觀》，意令行解相濟，成我自心。是故三部相須，缺一不可</w:t>
      </w:r>
      <w:r w:rsidR="00CB36E8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”《三藏法數》云：“三種觀法者，謂修行用觀之法也。前托事、附法二種，乃是天台智者大師講法華經時，為座下聽眾，有修觀行者，隨歷一事，皆以觀法表對，令其修習，名‘托事觀’（注：《文句》）；或遇一切法相處，亦附彼法相立其觀法，令其修習，名‘附法觀’（注：《玄義》）。後之一種，專約行門。復說《摩訶止觀》，兼明諸經所有行法，名‘約行觀’（注：《止觀》）。故有三種之不同也。”</w:t>
      </w:r>
    </w:p>
    <w:p w14:paraId="089F4050" w14:textId="77777777" w:rsidR="008352AF" w:rsidRPr="00B92157" w:rsidRDefault="008352AF" w:rsidP="00854D35">
      <w:pPr>
        <w:pStyle w:val="aa"/>
        <w:numPr>
          <w:ilvl w:val="0"/>
          <w:numId w:val="1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十乘妙觀：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撮自《摩訶止觀》：</w:t>
      </w:r>
    </w:p>
    <w:p w14:paraId="6072FDB9" w14:textId="77777777" w:rsidR="008352AF" w:rsidRPr="00B92157" w:rsidRDefault="008352AF" w:rsidP="00854D35">
      <w:pPr>
        <w:pStyle w:val="aa"/>
        <w:numPr>
          <w:ilvl w:val="1"/>
          <w:numId w:val="11"/>
        </w:numPr>
        <w:overflowPunct w:val="0"/>
        <w:autoSpaceDE w:val="0"/>
        <w:autoSpaceDN w:val="0"/>
        <w:snapToGrid w:val="0"/>
        <w:spacing w:line="560" w:lineRule="exact"/>
        <w:ind w:leftChars="300" w:left="123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觀不可思議境：初所觀境者，若舉足下足，足是色法，色由心運，從此至彼，此心依色，即是色陰；領受此行，即受陰；於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行計我，即想陰；或善行惡行，即行陰；行中之心，即識陰。行塵對意，則有界入，乃至眼色、意法亦如是。是陰界入於舉下間，悉皆具足。如此陰入，即是無明。與行緣合，生行中陰界入。陰界入不異無明，無明即是法性，法性即是法界，一切法趣行中，是趣不過。一陰界入一切陰界入，一、多、不一不多，不相妨礙，是名行中不思議境。</w:t>
      </w:r>
    </w:p>
    <w:p w14:paraId="367C990B" w14:textId="77777777" w:rsidR="008352AF" w:rsidRPr="00B92157" w:rsidRDefault="008352AF" w:rsidP="00854D35">
      <w:pPr>
        <w:pStyle w:val="aa"/>
        <w:numPr>
          <w:ilvl w:val="1"/>
          <w:numId w:val="11"/>
        </w:numPr>
        <w:overflowPunct w:val="0"/>
        <w:autoSpaceDE w:val="0"/>
        <w:autoSpaceDN w:val="0"/>
        <w:snapToGrid w:val="0"/>
        <w:spacing w:line="560" w:lineRule="exact"/>
        <w:ind w:leftChars="300" w:left="123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起慈悲心：達此境時，與慈悲俱起，傷己昏沈，無量劫來，常為陰入迷惑欺誑。今始覺知一切眾生悉是一乘，昏醉倒解，甚可憐憫，誓破無明，作眾依止。</w:t>
      </w:r>
    </w:p>
    <w:p w14:paraId="650817FB" w14:textId="77777777" w:rsidR="008352AF" w:rsidRPr="00B92157" w:rsidRDefault="008352AF" w:rsidP="00854D35">
      <w:pPr>
        <w:pStyle w:val="aa"/>
        <w:numPr>
          <w:ilvl w:val="1"/>
          <w:numId w:val="11"/>
        </w:numPr>
        <w:overflowPunct w:val="0"/>
        <w:autoSpaceDE w:val="0"/>
        <w:autoSpaceDN w:val="0"/>
        <w:snapToGrid w:val="0"/>
        <w:spacing w:line="560" w:lineRule="exact"/>
        <w:ind w:leftChars="300" w:left="123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巧安止觀：安心定慧，而寂照之。</w:t>
      </w:r>
    </w:p>
    <w:p w14:paraId="028CE1FD" w14:textId="77777777" w:rsidR="008352AF" w:rsidRPr="00B92157" w:rsidRDefault="008352AF" w:rsidP="00854D35">
      <w:pPr>
        <w:pStyle w:val="aa"/>
        <w:numPr>
          <w:ilvl w:val="1"/>
          <w:numId w:val="11"/>
        </w:numPr>
        <w:overflowPunct w:val="0"/>
        <w:autoSpaceDE w:val="0"/>
        <w:autoSpaceDN w:val="0"/>
        <w:snapToGrid w:val="0"/>
        <w:spacing w:line="560" w:lineRule="exact"/>
        <w:ind w:leftChars="300" w:left="123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破法遍：心既得安，遍破見思、無知、無明三諦之障，橫豎皆盡。</w:t>
      </w:r>
    </w:p>
    <w:p w14:paraId="71C6464D" w14:textId="77777777" w:rsidR="008352AF" w:rsidRPr="00B92157" w:rsidRDefault="008352AF" w:rsidP="00854D35">
      <w:pPr>
        <w:pStyle w:val="aa"/>
        <w:numPr>
          <w:ilvl w:val="1"/>
          <w:numId w:val="11"/>
        </w:numPr>
        <w:overflowPunct w:val="0"/>
        <w:autoSpaceDE w:val="0"/>
        <w:autoSpaceDN w:val="0"/>
        <w:snapToGrid w:val="0"/>
        <w:spacing w:line="560" w:lineRule="exact"/>
        <w:ind w:leftChars="300" w:left="123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識通塞：又善識通塞，終不於中取藥成病。</w:t>
      </w:r>
    </w:p>
    <w:p w14:paraId="5E83FC4C" w14:textId="77777777" w:rsidR="008352AF" w:rsidRPr="00B92157" w:rsidRDefault="008352AF" w:rsidP="00854D35">
      <w:pPr>
        <w:pStyle w:val="aa"/>
        <w:numPr>
          <w:ilvl w:val="1"/>
          <w:numId w:val="11"/>
        </w:numPr>
        <w:overflowPunct w:val="0"/>
        <w:autoSpaceDE w:val="0"/>
        <w:autoSpaceDN w:val="0"/>
        <w:snapToGrid w:val="0"/>
        <w:spacing w:line="560" w:lineRule="exact"/>
        <w:ind w:leftChars="300" w:left="123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修道品：善知道品榮枯念處，雙樹中間入般涅槃。</w:t>
      </w:r>
    </w:p>
    <w:p w14:paraId="0872D7FD" w14:textId="77777777" w:rsidR="008352AF" w:rsidRPr="00B92157" w:rsidRDefault="008352AF" w:rsidP="00854D35">
      <w:pPr>
        <w:pStyle w:val="aa"/>
        <w:numPr>
          <w:ilvl w:val="1"/>
          <w:numId w:val="11"/>
        </w:numPr>
        <w:overflowPunct w:val="0"/>
        <w:autoSpaceDE w:val="0"/>
        <w:autoSpaceDN w:val="0"/>
        <w:snapToGrid w:val="0"/>
        <w:spacing w:line="560" w:lineRule="exact"/>
        <w:ind w:leftChars="300" w:left="123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對治助開：又善知行中對治六度，助開涅槃門。</w:t>
      </w:r>
    </w:p>
    <w:p w14:paraId="38D4B95C" w14:textId="77777777" w:rsidR="008352AF" w:rsidRPr="00B92157" w:rsidRDefault="008352AF" w:rsidP="00854D35">
      <w:pPr>
        <w:pStyle w:val="aa"/>
        <w:numPr>
          <w:ilvl w:val="1"/>
          <w:numId w:val="11"/>
        </w:numPr>
        <w:overflowPunct w:val="0"/>
        <w:autoSpaceDE w:val="0"/>
        <w:autoSpaceDN w:val="0"/>
        <w:snapToGrid w:val="0"/>
        <w:spacing w:line="560" w:lineRule="exact"/>
        <w:ind w:leftChars="300" w:left="123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知次位：深識次位，知我此行未同上聖，慚愧進修，無有休已。</w:t>
      </w:r>
    </w:p>
    <w:p w14:paraId="53D7DDF4" w14:textId="77777777" w:rsidR="008352AF" w:rsidRPr="00B92157" w:rsidRDefault="008352AF" w:rsidP="00854D35">
      <w:pPr>
        <w:pStyle w:val="aa"/>
        <w:numPr>
          <w:ilvl w:val="1"/>
          <w:numId w:val="11"/>
        </w:numPr>
        <w:overflowPunct w:val="0"/>
        <w:autoSpaceDE w:val="0"/>
        <w:autoSpaceDN w:val="0"/>
        <w:snapToGrid w:val="0"/>
        <w:spacing w:line="560" w:lineRule="exact"/>
        <w:ind w:leftChars="300" w:left="123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能安忍：能於行中外降名利，內伏三障，安忍不動。</w:t>
      </w:r>
    </w:p>
    <w:p w14:paraId="6F1470B3" w14:textId="77777777" w:rsidR="00B4239A" w:rsidRPr="00B92157" w:rsidRDefault="008352AF" w:rsidP="00854D35">
      <w:pPr>
        <w:pStyle w:val="aa"/>
        <w:numPr>
          <w:ilvl w:val="1"/>
          <w:numId w:val="11"/>
        </w:numPr>
        <w:overflowPunct w:val="0"/>
        <w:autoSpaceDE w:val="0"/>
        <w:autoSpaceDN w:val="0"/>
        <w:snapToGrid w:val="0"/>
        <w:spacing w:line="560" w:lineRule="exact"/>
        <w:ind w:leftChars="300" w:left="123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無法愛也：法愛滯著，莫令頂墮。</w:t>
      </w:r>
    </w:p>
    <w:p w14:paraId="2A486670" w14:textId="77777777" w:rsidR="005458D9" w:rsidRPr="00B92157" w:rsidRDefault="005458D9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Chars="286" w:left="601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《止觀大意》云：“正觀者何？所謂十法。若無此十，名壞驢車。又此十法雖俱圓常，圓人復有三根不等。上根唯一法，中根二或七，下根方具十。”</w:t>
      </w:r>
    </w:p>
    <w:p w14:paraId="6ADB402B" w14:textId="0C184367" w:rsidR="008352AF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Chars="286" w:left="601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《輔</w:t>
      </w:r>
      <w:r w:rsidR="002676FD" w:rsidRPr="00B92157">
        <w:rPr>
          <w:rFonts w:ascii="宋体" w:eastAsia="方正新书宋_GBK" w:hAnsi="宋体" w:hint="eastAsia"/>
          <w:sz w:val="30"/>
          <w:szCs w:val="30"/>
          <w:lang w:eastAsia="zh-TW"/>
        </w:rPr>
        <w:t>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云：“觀法非十，對根有殊。雖復根殊，但是一不思議觀，觀不思議境。乃至離愛，不離境故。故此十觀，文十義十，根三意二。分遠近故，近期初住，遠在極果。又‘次位’下三，雖非觀法，並由觀力，相從名觀，故名十觀。又備此十，令觀可成，故名成觀，亦名成乘，思之可見。”</w:t>
      </w:r>
    </w:p>
    <w:p w14:paraId="78399C51" w14:textId="457B7A70" w:rsidR="008352AF" w:rsidRPr="00B92157" w:rsidRDefault="008008B9" w:rsidP="00854D35">
      <w:pPr>
        <w:pStyle w:val="aa"/>
        <w:numPr>
          <w:ilvl w:val="0"/>
          <w:numId w:val="1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陰等十境：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即“陰入境”等十境。《摩訶止觀》云：“一陰界入，二煩惱，三病患，四業相，五魔事，六禪定，七諸見，八增上慢，九二乘，十菩薩。</w:t>
      </w:r>
      <w:r w:rsidRPr="00B92157">
        <w:rPr>
          <w:rFonts w:ascii="宋体" w:eastAsia="方正新书宋_GBK" w:hAnsi="宋体" w:hint="eastAsia"/>
          <w:sz w:val="30"/>
          <w:szCs w:val="30"/>
        </w:rPr>
        <w:t>此</w:t>
      </w:r>
      <w:proofErr w:type="gramStart"/>
      <w:r w:rsidRPr="00B92157">
        <w:rPr>
          <w:rFonts w:ascii="宋体" w:eastAsia="方正新书宋_GBK" w:hAnsi="宋体" w:hint="eastAsia"/>
          <w:sz w:val="30"/>
          <w:szCs w:val="30"/>
        </w:rPr>
        <w:t>十境通能覆</w:t>
      </w:r>
      <w:proofErr w:type="gramEnd"/>
      <w:r w:rsidRPr="00B92157">
        <w:rPr>
          <w:rFonts w:ascii="宋体" w:eastAsia="方正新书宋_GBK" w:hAnsi="宋体" w:hint="eastAsia"/>
          <w:sz w:val="30"/>
          <w:szCs w:val="30"/>
        </w:rPr>
        <w:t>障。”</w:t>
      </w:r>
    </w:p>
    <w:p w14:paraId="1B3E146E" w14:textId="77777777" w:rsidR="00B4239A" w:rsidRPr="00B92157" w:rsidRDefault="008352AF" w:rsidP="00854D35">
      <w:pPr>
        <w:pStyle w:val="aa"/>
        <w:numPr>
          <w:ilvl w:val="0"/>
          <w:numId w:val="1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三障：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將十境按“障”分為三類：報障、煩惱障、業障。</w:t>
      </w:r>
    </w:p>
    <w:p w14:paraId="7DE63BFE" w14:textId="78A634A2" w:rsidR="008352AF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《摩訶止觀》云：“陰入、病患是‘報障’，煩惱、見、慢是‘煩惱障’，業、魔、禪、二乘、菩薩是‘業障’。障止觀不明靜，塞菩提道，令行人不得通至五品六根清淨位，故名為障。</w:t>
      </w:r>
      <w:r w:rsidRPr="00B92157">
        <w:rPr>
          <w:rFonts w:ascii="宋体" w:eastAsia="方正新书宋_GBK" w:hAnsi="宋体" w:hint="eastAsia"/>
          <w:sz w:val="30"/>
          <w:szCs w:val="30"/>
        </w:rPr>
        <w:t>”</w:t>
      </w:r>
    </w:p>
    <w:p w14:paraId="426F1594" w14:textId="77777777" w:rsidR="00B4239A" w:rsidRPr="00B92157" w:rsidRDefault="008352AF" w:rsidP="00854D35">
      <w:pPr>
        <w:pStyle w:val="aa"/>
        <w:numPr>
          <w:ilvl w:val="0"/>
          <w:numId w:val="1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四魔：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將十境按“魔”分為四類：陰魔、煩惱魔、死魔、天魔。</w:t>
      </w:r>
    </w:p>
    <w:p w14:paraId="69CF5819" w14:textId="7C361922" w:rsidR="008352AF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摩訶止觀》云：“四魔者，陰入正是陰魔，業、禪、二乘、菩薩等是行陰，名為‘陰魔’；煩惱、見、慢等是‘煩惱魔’；病患是死因，名‘死魔’；魔事是‘天子魔’。魔名奪者，破觀名奪命，破止名奪身。又魔名磨訛，磨觀訛令黑暗，磨止訛令散逸，故名為魔。</w:t>
      </w:r>
      <w:r w:rsidRPr="00B92157">
        <w:rPr>
          <w:rFonts w:ascii="宋体" w:eastAsia="方正新书宋_GBK" w:hAnsi="宋体" w:hint="eastAsia"/>
          <w:sz w:val="30"/>
          <w:szCs w:val="30"/>
        </w:rPr>
        <w:t>”</w:t>
      </w:r>
    </w:p>
    <w:p w14:paraId="098DFDF0" w14:textId="77777777" w:rsidR="00B4239A" w:rsidRPr="00B92157" w:rsidRDefault="008352AF" w:rsidP="00854D35">
      <w:pPr>
        <w:pStyle w:val="aa"/>
        <w:numPr>
          <w:ilvl w:val="0"/>
          <w:numId w:val="1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圓妙三諦：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十境、三障、四魔，即是修惡；待前修惡，圓妙三諦即是性惡。</w:t>
      </w:r>
    </w:p>
    <w:p w14:paraId="377A14AC" w14:textId="4D9FE12B" w:rsidR="008352AF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《始終心要》云：“夫三諦者，天然之性德也。中諦者統一切法，真諦者泯一切法，俗諦者立一切法。舉一即三，非前後也。含生本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具，非造作之所得也。”“由是立乎三觀，破乎三惑，證乎三智，成乎三德。空觀者，破見思惑，證一切智，成般若德；假觀者，破塵沙惑，證道種智，成解脫德；中觀者，破無明惑，證一切種智，成法身德。然茲三惑、三觀、三智、三德，非各別也，非異時也。天然之理，具諸法故。然此三諦，性之自爾。迷茲三諦，轉成三惑。惑破，藉乎三觀；觀成，證乎三智；智成，成乎三德。從因至果，非漸修也。說之次第，理非次第。”</w:t>
      </w:r>
    </w:p>
    <w:p w14:paraId="6177E718" w14:textId="77777777" w:rsidR="008352AF" w:rsidRPr="00B92157" w:rsidRDefault="008352AF" w:rsidP="00854D35">
      <w:pPr>
        <w:pStyle w:val="aa"/>
        <w:numPr>
          <w:ilvl w:val="0"/>
          <w:numId w:val="1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發心立行：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《摩訶止觀》云：“解釋者釋十章也。初釋大意，囊括始終，冠戴初後，意緩難見，今撮為五，謂：發大心、修大行、感大果、裂大網、歸大處。</w:t>
      </w:r>
      <w:r w:rsidRPr="00B92157">
        <w:rPr>
          <w:rFonts w:ascii="宋体" w:eastAsia="方正新书宋_GBK" w:hAnsi="宋体" w:hint="eastAsia"/>
          <w:sz w:val="30"/>
          <w:szCs w:val="30"/>
        </w:rPr>
        <w:t>”</w:t>
      </w:r>
    </w:p>
    <w:p w14:paraId="7F99451D" w14:textId="77777777" w:rsidR="007C6934" w:rsidRPr="00B92157" w:rsidRDefault="008352AF" w:rsidP="00854D35">
      <w:pPr>
        <w:pStyle w:val="aa"/>
        <w:numPr>
          <w:ilvl w:val="0"/>
          <w:numId w:val="1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體格：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《十不二門指要鈔詳解》云：</w:t>
      </w:r>
    </w:p>
    <w:p w14:paraId="49A266FF" w14:textId="481D8502" w:rsidR="008352AF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【鈔】又若不立陰等為境，妙觀就何處用？妙境於何處顯？故知若離三道，即無三德，如煩惱即菩提，生死即涅槃。玄文略列十乘，皆約此立。又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止觀大意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以此二句為發心立行之體格，豈有圓頓更過於此？若如二師所立，合云菩提即菩提，涅槃即涅槃也。</w:t>
      </w:r>
    </w:p>
    <w:p w14:paraId="765620B8" w14:textId="52213648" w:rsidR="008352AF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1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明圓人離陰無德。若如山外直觀真心，不立陰妄為境，反顯觀非即境而立，故曰觀無處用。境非達陰而成，故曰於何處顯。離三道別求三德，如棄冰求水，豈可得耶？如煩惱即菩提等，不言結業即解脫者，乃順四諦法相。生死即涅槃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生死是苦，涅槃是滅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。煩惱即菩提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煩惱是集，菩提是道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。意令行人翻苦為滅，翻集為道。以苦集二諦束為三道，結業收在集諦，鈔云：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集既兼業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，以惑業俱屬於因，故兼之耳。</w:t>
      </w:r>
    </w:p>
    <w:p w14:paraId="09136A01" w14:textId="4D883C8B" w:rsidR="00B4239A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1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玄文略列十乘者，玄八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末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辨體章入體之門，四教皆列十乘。至第九卷初明圓十乘，一一乘皆依此二句而立。不思議境云：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即生死之苦諦，是無作之滅諦；即煩惱之集諦，是無作之道諦。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發心云：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一切生死即大涅槃，一切煩惱即是菩提。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安心云：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體生死即涅槃，名為定；達煩惱即菩提，名為慧。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破遍云：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若生死即涅槃者，分段變易苦諦皆破；若煩惱即菩提者，四住五住集諦皆破。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通塞云：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知生死過患名為塞，即涅槃為通；知煩惱惱亂為塞，即菩提為通。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道品云：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觀生死即涅槃，治報障；觀煩惱即菩提，治業障、煩惱障。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次位中云：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生死之法，本即涅槃，理涅槃也。乃至盡生死底，即究竟涅槃也。觀煩惱即菩提亦如是。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安忍中云：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若觀生死即涅槃，不為陰入等境所動；若觀煩惱即菩提，不為見慢境所動。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離愛中云：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觀生死即涅槃，故諸禪三昧功德生；觀煩惱即菩提，故諸陀羅尼等生。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</w:p>
    <w:p w14:paraId="5F38F562" w14:textId="36EA6E99" w:rsidR="008352AF" w:rsidRPr="00B92157" w:rsidRDefault="00DB52C3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1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止觀大意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者，荊溪所述文中，發心文云：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眾生無邊誓願度，生死即涅槃故；煩惱無數誓願斷，煩惱即菩提故。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安心中云：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若知煩惱生死，本性清淨，名之為寂。此煩惱生死，本性如空，名之為照。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通塞中云：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雖知生死煩惱為塞，菩提涅槃為通。</w:t>
      </w:r>
      <w:r w:rsidR="007C693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="008352AF"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</w:p>
    <w:p w14:paraId="6CED0302" w14:textId="565F9B24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1CFFC136" w14:textId="1E4CEE3A" w:rsidR="008352AF" w:rsidRPr="00B92157" w:rsidRDefault="008352AF" w:rsidP="00924608">
      <w:pPr>
        <w:pStyle w:val="1"/>
      </w:pPr>
      <w:bookmarkStart w:id="6" w:name="_Toc27148879"/>
      <w:r w:rsidRPr="00B92157">
        <w:rPr>
          <w:rFonts w:hint="eastAsia"/>
        </w:rPr>
        <w:lastRenderedPageBreak/>
        <w:t>《天台傳佛心印記》注解筆記（四）</w:t>
      </w:r>
      <w:bookmarkEnd w:id="6"/>
    </w:p>
    <w:p w14:paraId="1AA4023F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20F6E542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初心修觀，必先內心。故於三科①，揀却界、入②。復於五陰，又除前四，的取識陰為所觀境。如去丈就尺，去尺就寸。是為總無明心。若就總明別，即第六識。如伐樹得根，灸病得穴，千枝百病，自然消殞③。</w:t>
      </w:r>
    </w:p>
    <w:p w14:paraId="3AC5DB8F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若不入者，然後歷餘一心，例餘陰、入。乃至九境，待發方觀，不發不觀，莫不咸爾④。</w:t>
      </w:r>
    </w:p>
    <w:p w14:paraId="5384DAD5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2ACC0E13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7144A992" w14:textId="77777777" w:rsidR="008352AF" w:rsidRPr="00B92157" w:rsidRDefault="008352AF" w:rsidP="00854D35">
      <w:pPr>
        <w:pStyle w:val="aa"/>
        <w:numPr>
          <w:ilvl w:val="0"/>
          <w:numId w:val="13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三科：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五陰、十二入、十八界。</w:t>
      </w:r>
    </w:p>
    <w:p w14:paraId="3D5F080D" w14:textId="77777777" w:rsidR="00C44BD8" w:rsidRPr="00B92157" w:rsidRDefault="008352AF" w:rsidP="00854D35">
      <w:pPr>
        <w:pStyle w:val="aa"/>
        <w:numPr>
          <w:ilvl w:val="0"/>
          <w:numId w:val="13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於三科，揀却界入：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《十不二門指要鈔詳解》云：</w:t>
      </w:r>
    </w:p>
    <w:p w14:paraId="23596E51" w14:textId="373312A5" w:rsidR="00B4239A" w:rsidRPr="00B92157" w:rsidRDefault="00EF6040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【鈔】《摩訶止觀》先於六章廣示妙解，豈不論諸法本真，皆不思議？然欲立行造修，須揀入理之門，起觀之處，故於三科揀却界入。</w:t>
      </w:r>
    </w:p>
    <w:p w14:paraId="722A287E" w14:textId="0A6D2A50" w:rsidR="008352AF" w:rsidRPr="00B92157" w:rsidRDefault="00EF6040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【觧】《止觀》云：</w:t>
      </w:r>
      <w:r w:rsidR="00C44BD8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依《毗婆沙》明三科開合：若迷心，開心為四陰，色為一陰；若迷色，開色為十入及一入少分，心為意入及法入少分；若俱迷者，開為十八界也。十界少分屬色，七界少分屬心，以此法界中，亦有四類法故。言二少分者，以法入中有四類法，謂無表色、心所法、不相應行、三無為，則無表色屬色，心所法屬心，不相應行非色非心，三無為非三聚攝。”</w:t>
      </w:r>
    </w:p>
    <w:p w14:paraId="6231C73B" w14:textId="77777777" w:rsidR="00135814" w:rsidRPr="00B92157" w:rsidRDefault="008352AF" w:rsidP="00854D35">
      <w:pPr>
        <w:pStyle w:val="aa"/>
        <w:numPr>
          <w:ilvl w:val="0"/>
          <w:numId w:val="13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復於五陰…自然消殞</w:t>
      </w:r>
      <w:r w:rsidRPr="00B92157">
        <w:rPr>
          <w:rFonts w:ascii="宋体" w:eastAsia="方正粗雅宋_GBK" w:hAnsi="宋体"/>
          <w:sz w:val="30"/>
          <w:szCs w:val="30"/>
          <w:lang w:eastAsia="zh-TW"/>
        </w:rPr>
        <w:t>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《十不二門指要鈔詳解》云：</w:t>
      </w:r>
    </w:p>
    <w:p w14:paraId="4BC68502" w14:textId="24300B64" w:rsidR="00B4239A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【鈔】復於五陰又除前四，的取識陰。《輔行》又揀能招報心，及以發得屬於下境。此是去丈就尺，去尺就寸，如灸得穴也。乃依此心，觀不思議，顯三千法。</w:t>
      </w:r>
    </w:p>
    <w:p w14:paraId="37F47E10" w14:textId="14304BAF" w:rsidR="00B4239A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【觧】克示境體云：</w:t>
      </w:r>
      <w:r w:rsidR="0013581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但觀識陰。識陰者，心是也。</w:t>
      </w:r>
      <w:r w:rsidR="0013581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《輔行》云：</w:t>
      </w:r>
      <w:r w:rsidR="0013581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從廣之狹，正示境體。陰入界三，並可為境，寬漫難示，故促的指。略二就陰，如去丈就尺。略四從識，如去尺就寸。以由界入所攝寬多，陰唯有為。有為之中，義兼心色，故置色存心。心名復含心及心所，今且觀王，置於心所。故初觀識，餘下例之。</w:t>
      </w:r>
      <w:r w:rsidR="0013581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</w:p>
    <w:p w14:paraId="681E4D18" w14:textId="51A90D27" w:rsidR="00B4239A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【觧】《輔行》又揀等者，彼云：</w:t>
      </w:r>
      <w:r w:rsidR="0013581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於第六中，取能招報者，仍須發得，屬煩惱境。餘之分別，方是今境。</w:t>
      </w:r>
      <w:r w:rsidR="0013581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彼云取，取去也。今文云揀，其義是同。能招報心有二：一現行，二發得，並須揀去，故四明用</w:t>
      </w:r>
      <w:r w:rsidR="0013581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及以</w:t>
      </w:r>
      <w:r w:rsidR="0013581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二字代彼</w:t>
      </w:r>
      <w:r w:rsidR="00135814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仍須</w:t>
      </w:r>
      <w:r w:rsidR="00135814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，文義易曉。發得能招報，屬下煩惱境中。現行能招報，乃受想行三心，雖五陰中揀去，界入中未分王數，故須此揀，在後文例餘陰入中觀。</w:t>
      </w:r>
    </w:p>
    <w:p w14:paraId="2755AB3D" w14:textId="2AB4FC59" w:rsidR="008352AF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【觧】乃依等者，正指所揀，克示境體，總無明心也。</w:t>
      </w:r>
    </w:p>
    <w:p w14:paraId="6402418E" w14:textId="77777777" w:rsidR="00A768E1" w:rsidRPr="00B92157" w:rsidRDefault="008352AF" w:rsidP="00854D35">
      <w:pPr>
        <w:pStyle w:val="aa"/>
        <w:numPr>
          <w:ilvl w:val="0"/>
          <w:numId w:val="13"/>
        </w:numPr>
        <w:overflowPunct w:val="0"/>
        <w:autoSpaceDE w:val="0"/>
        <w:autoSpaceDN w:val="0"/>
        <w:adjustRightInd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若不入者，然後歷餘一心，例餘陰、入。乃至九境，待發方觀，不發不觀，莫不咸爾：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《十不二門指要鈔詳解》云：</w:t>
      </w:r>
    </w:p>
    <w:p w14:paraId="430302E5" w14:textId="42FFA24D" w:rsidR="00B4239A" w:rsidRPr="00B92157" w:rsidRDefault="008352AF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【鈔】乃至貪嗔等心，及諸根塵，皆云觀陰入界。及下九境，文中揀判，毫末不差，豈是直云真性及不思議？</w:t>
      </w:r>
    </w:p>
    <w:p w14:paraId="6CC01AC3" w14:textId="2643E24E" w:rsidR="00B4239A" w:rsidRPr="00B92157" w:rsidRDefault="008352AF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【觧】貪嗔等心，即歷餘一心，如破遍文後云：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歷餘一心三觀者，若總無明心，未必是宜。更歷餘心，或欲心、嗔心、慢心，此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等心起，即空即假即中，還如總中所說。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輔行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今此但觀欲等心王。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及根塵者，破法遍文末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例餘陰入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，及十乘文後</w:t>
      </w:r>
      <w:r w:rsidR="00C44BD8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歷緣對境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，故云皆也。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前來所說，但觀識陰，作如此說。餘四陰亦如是，十二入、十八界亦如是。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輔行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此文應在第七卷末十乘文後，何故於此即例餘耶？答：以義便故。從初至此，單約識心。從此已去，乃至離愛，具約五陰，方成行相，故須於此例餘陰入。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輔行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欲融諸法，示觀境遍。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歷緣對境者，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端坐觀陰入，如上說。歷緣對境觀陰界者，緣謂六作，境謂六塵。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更有淨心歷法以示妙境，在第五卷不思議境，說教大體科後。</w:t>
      </w:r>
    </w:p>
    <w:p w14:paraId="3E60D762" w14:textId="77777777" w:rsidR="00B4239A" w:rsidRPr="00B92157" w:rsidRDefault="008352AF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及下九境，謂煩惱、病患、業相、魔事、禪定、諸見，現文六境也。兼上慢、二乘、菩薩三境，託緣不說。前開章明於十境，今亦通言。文中揀別分判，如云煩惱心、病心等，皆屬迷妄之事，毫釐無有差忒也。</w:t>
      </w:r>
    </w:p>
    <w:p w14:paraId="5254398E" w14:textId="10C61BAD" w:rsidR="00B4239A" w:rsidRPr="00B92157" w:rsidRDefault="008352AF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【觧】揀境。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DB52C3" w:rsidRPr="00B92157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正修章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先示三科色心為境，次克示境體，揀去界入及前四陰，唯觀識陰。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文云：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若欲觀察，須伐其根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等，并輔行釋，並如前引。</w:t>
      </w:r>
    </w:p>
    <w:p w14:paraId="5FD94B44" w14:textId="03E04331" w:rsidR="00B4239A" w:rsidRPr="00B92157" w:rsidRDefault="008352AF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但南屏已來，謂識中有善惡無記三性，為通觀三性？別觀無記？若別觀無記，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不揀善惡，總觀識陰；若通觀三性，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輔行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何云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在無記故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竹菴草錄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釋出此義云：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摩訶止觀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所立觀境，通陰界入。初心通漫，難可用觀，的揀現前無始日用能造諸法識陰心王為所觀境。若乃善惡無記三心，屬所起心相，非能造識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體，非所揀境。歷緣對境，隨自意三昧，方能觀境。荊溪云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在無記故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，通約五陰色心屬報陰法，對下所發煩惱九境，非善即惡，以分三心。本自分明，初無難見。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</w:p>
    <w:p w14:paraId="235905F3" w14:textId="3FE24600" w:rsidR="00B4239A" w:rsidRPr="00B92157" w:rsidRDefault="008352AF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但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輔行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料揀，自來謂文無生起，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揀境，已自分明，荊溪何故孤然立問？況五識、五意識乃是界入中法相，大師既揀，荊溪又却取來為問，至答文中又云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定是今境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，豈非師資相違？止菴約二義斷之曰：</w:t>
      </w:r>
      <w:r w:rsidR="00C44BD8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界入無歸，識名通濫。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由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揀去界入諸識，唯取第六識心，荊溪謂五識、五意識既皆揀去，在何處得為觀境？又五識、五意識通名為識，何等識心是今觀境？正對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設問，初不相違。</w:t>
      </w:r>
    </w:p>
    <w:p w14:paraId="0668F235" w14:textId="161D6A80" w:rsidR="00B4239A" w:rsidRPr="00B92157" w:rsidRDefault="008352AF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今但直消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輔行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料揀之文，則揀境之義從而可了。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問：五識、五意識及第六識，並能生於受等三心，何等識心及所生三心是今觀境？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初且定能生所生。何等下，徵問。此據上文引有宗所計，以下界入二科對今五陰，揀示境體識心而問。上文既云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今初且觀諸識為境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，又云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若以識界而為觀初，何往不得？但識名多故，陰在初故，又名略故，是故先用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其義已明，恐人迷故，復設此問。意謂三科既但開合之異，若略二就陰，十八界眼等五識及五意識及界入中第六識心，十二入中雖無識名，意根即第六識，以前念為根，後念為識也。此等識心及所生三心，是今所觀陰境否？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答：五識五意識，定是今境，未屬煩惱，在無記故。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先答界中五識等也。五意識者，即第六識與眼等五識同時取境，名五意識，亦名同時意識，約用中相背，故分五種。既是報陰無記，未屬所起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煩惱心也。判屬今陰境所觀，在下當明。於第六中取能招報者，今文云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輔行又揀能招報心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，彼文云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取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，取去也。此答第六識，先答所生三心也。能招報，即受想行。受想煩惱潤於行業，遷流造作，即能招報。此有二種：一者現行；二者發得，屬下煩惱境。第八記云：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自此已下，現文六境，及略三境，咸是發得。此九境外，所起煩惱，乃至四弘，但屬受等三陰所攝。是故尋常非無煩惱，乃至發心，亦並通觀，非不名境。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雖在五陰中已揀三心，由界入中未分王數，故須此揀。然此現起能招報心，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輔行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既云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非不名境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，亦並須觀，今既揀去，就何處觀？須知例餘陰入中觀。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仍須發得，屬下煩惱境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，今文云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及以發得，屬於下境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現行能招報心，如上已揀。仍須更揀發得能招報心，亦當揀去，自屬下煩惱境中所觀。然輔行的指煩惱一境，今通云下境者，以煩惱所起之心既是發得，下諸境中所起之相，亦不出此故也。不答五識五意識中三心者，以起惑造業皆第六識王數共造，五識五意識但為助耳。既揀第六，餘五可知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餘之分別，方是今境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，謂第六中有乎三種，除彼二種能招報者，對境所有能分別者，名之為餘，故云方是。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又此五識五意識，雖是今境，仍在下文歷緣對境中明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，覆疏初答文，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第七，十乘文末，歷六作緣，對六塵境修觀。然語不頓舒，說非行時。前判定在今所觀境，乃是修觀行者歷經行等緣，對色香等境，以正觀心，攬彼緣境，攝入一心，總為觀境，妙觀觀之，令成妙境。故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DB52C3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若不於行中習觀，云何速與道理相應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，又云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懷道之賢，觸處用觀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緣既爾，餘之緣境，用觀亦然。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以上並依桐洲註釋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</w:p>
    <w:p w14:paraId="2CCFA6CB" w14:textId="209A0CEA" w:rsidR="008352AF" w:rsidRPr="00B92157" w:rsidRDefault="008352AF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五識、五意識、第六識相狀，智湧云：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今且約於眼根見煙以示其義，由勝義根引生眼識，見於前塵，分別是煙，屬現量境。既見其煙，比知有火，即眼意識，屬比量境。境謝，緣念即存，屬第六識緣法塵中落謝色塵。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竹菴云：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剎那有初後，境界有現比。</w:t>
      </w:r>
      <w:r w:rsidR="00A768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並能生三心之相。鑑堂約親疏說。今謂秖是空有二宗，宗計不同，荊溪挾有宗立難，不必苦求相狀也。</w:t>
      </w: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4E8AE122" w14:textId="77DB2FC7" w:rsidR="008352AF" w:rsidRPr="00B92157" w:rsidRDefault="008352AF" w:rsidP="00924608">
      <w:pPr>
        <w:pStyle w:val="1"/>
      </w:pPr>
      <w:bookmarkStart w:id="7" w:name="_Toc27148880"/>
      <w:r w:rsidRPr="00B92157">
        <w:rPr>
          <w:rFonts w:hint="eastAsia"/>
        </w:rPr>
        <w:lastRenderedPageBreak/>
        <w:t>《天台傳佛心印記》注解筆記（五）</w:t>
      </w:r>
      <w:bookmarkEnd w:id="7"/>
    </w:p>
    <w:p w14:paraId="40EBB689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2DC66FCD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bookmarkStart w:id="8" w:name="_Hlk2874658"/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方顯九界三道①修惡，當體即是性惡法門②。性惡融通，無法不趣，任運攝得佛界性善③。修惡既即性惡，修惡無所破，性惡無所顯，是為全惡是惡，“即”義方成。</w:t>
      </w:r>
    </w:p>
    <w:p w14:paraId="30BBD0A2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是則今家明“即”，永異諸師。以非二物相合，亦非背面相翻。直須當體全是，方名為“即”。何須斷除煩惱、生死，方顯佛界菩提、涅槃耶④？</w:t>
      </w:r>
    </w:p>
    <w:bookmarkEnd w:id="8"/>
    <w:p w14:paraId="146D7EDE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47A8BE33" w14:textId="77777777" w:rsidR="008352AF" w:rsidRPr="00B92157" w:rsidRDefault="008352A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61FBCDA7" w14:textId="77777777" w:rsidR="00797298" w:rsidRPr="00B92157" w:rsidRDefault="008352AF" w:rsidP="00854D35">
      <w:pPr>
        <w:pStyle w:val="aa"/>
        <w:numPr>
          <w:ilvl w:val="0"/>
          <w:numId w:val="14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三道：</w:t>
      </w:r>
      <w:r w:rsidRPr="00B92157">
        <w:rPr>
          <w:rFonts w:ascii="宋体" w:eastAsia="方正新书宋_GBK" w:hAnsi="宋体" w:hint="eastAsia"/>
          <w:bCs/>
          <w:sz w:val="30"/>
          <w:szCs w:val="30"/>
          <w:lang w:eastAsia="zh-TW"/>
        </w:rPr>
        <w:t>《金光明經玄義》云：</w:t>
      </w:r>
    </w:p>
    <w:p w14:paraId="4259BB89" w14:textId="04A9953E" w:rsidR="008352AF" w:rsidRPr="00B92157" w:rsidRDefault="00AE23D1" w:rsidP="00797298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云何三道？過去無明，現在愛、取，三支是煩惱道；過去行，現在有，二支是業道；現在識、名色、六入、觸、受</w:t>
      </w:r>
      <w:r w:rsidR="00E1212D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未來生、老死，七支是苦道。道名能通。此三更互相通，從煩惱通業，從業通苦，從苦復通煩惱，故名三道。苦道者，謂識、名色、六入、觸、受。《大經》云：</w:t>
      </w:r>
      <w:r w:rsidR="00797298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無明與愛，是二中間，名為佛性。</w:t>
      </w:r>
      <w:r w:rsidR="00797298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中間，即是苦道；名為佛性者，名生死身為法身，如指冰為水爾。煩惱道者，謂無明、愛、取；名此為般若者，如指薪為火爾。業道者，謂行、有，乃至五無間；皆解脫相者，如指縛為脫爾。當知三道體之即真，常樂我淨，與三德無二無別。既以金光明譬三德，還以金光明譬三道也。</w:t>
      </w:r>
    </w:p>
    <w:p w14:paraId="06CF35AF" w14:textId="5C8ABD85" w:rsidR="00797298" w:rsidRPr="00B92157" w:rsidRDefault="008352AF" w:rsidP="00854D35">
      <w:pPr>
        <w:pStyle w:val="aa"/>
        <w:numPr>
          <w:ilvl w:val="0"/>
          <w:numId w:val="14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lastRenderedPageBreak/>
        <w:t>當體即是性惡法門：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《金光明經玄義拾遺記》云：</w:t>
      </w:r>
    </w:p>
    <w:p w14:paraId="59380D4D" w14:textId="09F7E9C1" w:rsidR="00B4239A" w:rsidRPr="00B92157" w:rsidRDefault="00AE23D1" w:rsidP="00797298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今家釋云：是大貪、大嗔、大癡三毒法門，即與三觀無二無別。此以惡毒之名</w:t>
      </w:r>
      <w:r w:rsidR="00C062B4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詮不斷惑而明理觀也。</w:t>
      </w:r>
    </w:p>
    <w:p w14:paraId="71123C58" w14:textId="638F2720" w:rsidR="008352AF" w:rsidRPr="00B92157" w:rsidRDefault="00AE23D1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今以三識及下三道為金光明所喻法者，同《無行經》用於惡名</w:t>
      </w:r>
      <w:r w:rsidR="00C062B4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詮不斷惑而顯妙理。良由圓教指惡當體即是法界，諸法趣惡，十二因緣非由造作，即是佛性。故陀那惑性、賴耶無明，相相圓融，與祕密藏無二無別。是故得云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797298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識是覺了，智慧異名。</w:t>
      </w:r>
      <w:r w:rsidR="00797298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然若不以</w:t>
      </w:r>
      <w:r w:rsidR="00797298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不斷煩惱，即惑成智</w:t>
      </w:r>
      <w:r w:rsidR="00797298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消此文者，圓意永沉。</w:t>
      </w:r>
    </w:p>
    <w:p w14:paraId="3F357358" w14:textId="1FAE3D37" w:rsidR="00797298" w:rsidRPr="00B92157" w:rsidRDefault="008352AF" w:rsidP="00854D35">
      <w:pPr>
        <w:pStyle w:val="aa"/>
        <w:numPr>
          <w:ilvl w:val="0"/>
          <w:numId w:val="14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性惡融通，無法不趣，任運攝得佛界性善</w:t>
      </w:r>
      <w:r w:rsidRPr="00B92157">
        <w:rPr>
          <w:rFonts w:ascii="宋体" w:eastAsia="方正粗雅宋_GBK" w:hAnsi="宋体"/>
          <w:sz w:val="30"/>
          <w:szCs w:val="30"/>
          <w:lang w:eastAsia="zh-TW"/>
        </w:rPr>
        <w:t>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《金光明經文句記》云：</w:t>
      </w:r>
    </w:p>
    <w:p w14:paraId="2F602506" w14:textId="4F81BCD1" w:rsidR="00B4239A" w:rsidRPr="00B92157" w:rsidRDefault="00DC0C17" w:rsidP="00797298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應知無記遍該八識</w:t>
      </w:r>
      <w:r w:rsidR="009B4286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若善惡王唯第六識</w:t>
      </w:r>
      <w:r w:rsidR="009B4286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以此第六通三性故，謂善性、惡性、無記性也。此無記性同餘四陰為所觀境，取善惡性為能觀觀</w:t>
      </w:r>
      <w:r w:rsidR="009B4286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初心修觀</w:t>
      </w:r>
      <w:r w:rsidR="009B4286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莫不用此第六心也。以由此心能起忻厭、分別名義，作善惡因故。</w:t>
      </w:r>
    </w:p>
    <w:p w14:paraId="63A1F6C6" w14:textId="7689CDEF" w:rsidR="008352AF" w:rsidRPr="00B92157" w:rsidRDefault="00DC0C17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所言善者，對惡得名，非究竟善。以此王數本由見愛熏習所成，圓名字人全未能伏，縱起善念，不離見愛</w:t>
      </w:r>
      <w:r w:rsidR="009B4286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故十境心皆名魔障，不思議觀方曰善淨。若直以此心觀實相理，如用藕絲懸須彌也，徒增分別，絕念無由。若體此心是性惡者，性惡融通，無法不趣，自然攝得七八九識</w:t>
      </w:r>
      <w:r w:rsidR="009B4286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同為妙觀</w:t>
      </w:r>
      <w:r w:rsidR="009B4286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故得名為</w:t>
      </w:r>
      <w:r w:rsidR="00797298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境即是觀</w:t>
      </w:r>
      <w:r w:rsidR="00797298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2C166E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能所既泯，思議乃忘</w:t>
      </w:r>
      <w:r w:rsidR="009B4286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</w:rPr>
        <w:t>圓妙之觀，初心可修。</w:t>
      </w:r>
    </w:p>
    <w:p w14:paraId="0D0B76C0" w14:textId="77777777" w:rsidR="00616DDD" w:rsidRPr="00B92157" w:rsidRDefault="008352AF" w:rsidP="00854D35">
      <w:pPr>
        <w:pStyle w:val="aa"/>
        <w:numPr>
          <w:ilvl w:val="0"/>
          <w:numId w:val="14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修惡既即性惡…方顯佛界菩提、涅槃耶：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《十不二門指要鈔》云：</w:t>
      </w:r>
    </w:p>
    <w:p w14:paraId="62251435" w14:textId="2813F032" w:rsidR="00B4239A" w:rsidRPr="00B92157" w:rsidRDefault="00BA3C81" w:rsidP="00616DDD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問：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相傳云達磨門下三人得法，而有淺深。尼總持云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斷煩惱、證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菩提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，師云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得吾皮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；道育云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迷即煩惱、悟即菩提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，師云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得吾肉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；慧可云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本無煩惱、元是菩提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，師云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得吾髓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C069C2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今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煩惱即菩提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等，稍同皮肉之見，那云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圓頓無過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</w:p>
    <w:p w14:paraId="5784FF0B" w14:textId="302BE7EE" w:rsidR="008352AF" w:rsidRPr="00B92157" w:rsidRDefault="008352A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答：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當宗學者因此語故，迷名失旨，用彼格此，陷墜本宗。良由不窮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即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字之義故也。應知今家明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即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，永異諸師。以非二物相合，及非背面相翻。直須當體全是，方名為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即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。何者？煩惱生死既是修惡，全體即是性惡法門，故不須斷除及翻轉也。諸家不明性惡，遂須翻惡為善、斷惡證善。故極頓者仍云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本無惡、元是善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。既不能全惡是惡，故皆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即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義不成。故第七記云：</w:t>
      </w:r>
      <w:r w:rsidR="00616DDD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A3C81" w:rsidRPr="00B92157">
        <w:rPr>
          <w:rFonts w:ascii="宋体" w:eastAsia="方正新书宋_GBK" w:hAnsi="宋体" w:hint="eastAsia"/>
          <w:sz w:val="30"/>
          <w:szCs w:val="30"/>
          <w:lang w:eastAsia="zh-TW"/>
        </w:rPr>
        <w:t>忽都未聞性惡之名，安能信有性德之行？”</w:t>
      </w:r>
    </w:p>
    <w:p w14:paraId="27F7E1D3" w14:textId="6AB7D3C3" w:rsidR="009B4286" w:rsidRPr="00B92157" w:rsidRDefault="009B4286" w:rsidP="00854D35">
      <w:pPr>
        <w:overflowPunct w:val="0"/>
        <w:autoSpaceDE w:val="0"/>
        <w:autoSpaceDN w:val="0"/>
        <w:snapToGrid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29C3B547" w14:textId="1E84C8CA" w:rsidR="009B4286" w:rsidRPr="00B92157" w:rsidRDefault="009B4286" w:rsidP="00924608">
      <w:pPr>
        <w:pStyle w:val="1"/>
      </w:pPr>
      <w:bookmarkStart w:id="9" w:name="_Toc27148881"/>
      <w:r w:rsidRPr="00B92157">
        <w:rPr>
          <w:rFonts w:hint="eastAsia"/>
        </w:rPr>
        <w:lastRenderedPageBreak/>
        <w:t>《天台傳佛心印記》注解筆記（六）</w:t>
      </w:r>
      <w:bookmarkEnd w:id="9"/>
    </w:p>
    <w:p w14:paraId="7DEBCA12" w14:textId="77777777" w:rsidR="009B4286" w:rsidRPr="00B92157" w:rsidRDefault="009B4286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</w:p>
    <w:p w14:paraId="2634CEBA" w14:textId="77777777" w:rsidR="009B4286" w:rsidRPr="00B92157" w:rsidRDefault="009B4286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又應須了：此性善惡，在諸大乘，立名不同，廣略有異。</w:t>
      </w:r>
    </w:p>
    <w:p w14:paraId="52EB8CA3" w14:textId="77777777" w:rsidR="009B4286" w:rsidRPr="00B92157" w:rsidRDefault="009B4286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立名不同者：</w:t>
      </w:r>
    </w:p>
    <w:p w14:paraId="317F259A" w14:textId="48C2A9CA" w:rsidR="009B4286" w:rsidRPr="00B92157" w:rsidRDefault="009B4286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《華嚴》云：能隨染淨緣，遂分十法界</w:t>
      </w:r>
      <w:r w:rsidR="00AB1869" w:rsidRPr="00B92157">
        <w:rPr>
          <w:rFonts w:ascii="宋体" w:eastAsia="方正粗雅宋_GBK" w:hAnsi="宋体" w:hint="eastAsia"/>
          <w:sz w:val="30"/>
          <w:szCs w:val="30"/>
          <w:lang w:eastAsia="zh-TW"/>
        </w:rPr>
        <w:t>①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。迷則十界俱染，悟則十界俱淨</w:t>
      </w:r>
      <w:r w:rsidR="00AB1869" w:rsidRPr="00B92157">
        <w:rPr>
          <w:rFonts w:ascii="宋体" w:eastAsia="方正粗雅宋_GBK" w:hAnsi="宋体" w:hint="eastAsia"/>
          <w:sz w:val="30"/>
          <w:szCs w:val="30"/>
          <w:lang w:eastAsia="zh-TW"/>
        </w:rPr>
        <w:t>②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。“十法界”，離、合讀之，三因具足：三字合呼，九界為惡正因，佛界為善正因；“十”字獨呼，“法界”合呼，即了因；“十法”合呼，“界”字獨呼，即緣因</w:t>
      </w:r>
      <w:r w:rsidR="00ED7107" w:rsidRPr="00B92157">
        <w:rPr>
          <w:rFonts w:ascii="宋体" w:eastAsia="方正粗雅宋_GBK" w:hAnsi="宋体" w:hint="eastAsia"/>
          <w:sz w:val="30"/>
          <w:szCs w:val="30"/>
          <w:lang w:eastAsia="zh-TW"/>
        </w:rPr>
        <w:t>③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</w:t>
      </w:r>
    </w:p>
    <w:p w14:paraId="6C4821BD" w14:textId="77777777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77DB3868" w14:textId="4446D437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758379E6" w14:textId="0A51D86D" w:rsidR="00475859" w:rsidRPr="00B92157" w:rsidRDefault="008E6AF3" w:rsidP="00854D35">
      <w:pPr>
        <w:pStyle w:val="aa"/>
        <w:numPr>
          <w:ilvl w:val="0"/>
          <w:numId w:val="15"/>
        </w:numPr>
        <w:overflowPunct w:val="0"/>
        <w:autoSpaceDE w:val="0"/>
        <w:autoSpaceDN w:val="0"/>
        <w:adjustRightInd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能隨染淨緣，遂分十法界：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</w:t>
      </w:r>
      <w:r w:rsidR="00816B11" w:rsidRPr="00B92157">
        <w:rPr>
          <w:rFonts w:ascii="宋体" w:eastAsia="方正新书宋_GBK" w:hAnsi="宋体" w:hint="eastAsia"/>
          <w:sz w:val="30"/>
          <w:szCs w:val="30"/>
          <w:lang w:eastAsia="zh-TW"/>
        </w:rPr>
        <w:t>云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</w:p>
    <w:p w14:paraId="3FD45895" w14:textId="77777777" w:rsidR="00475859" w:rsidRPr="00B92157" w:rsidRDefault="008E6AF3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【觧】謂真如不變之性，能隨染淨二緣，變造十界諸法。</w:t>
      </w:r>
    </w:p>
    <w:p w14:paraId="70E10281" w14:textId="17837AFA" w:rsidR="00475859" w:rsidRPr="00B92157" w:rsidRDefault="00816B11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《十不二門指要鈔詳解》又云：</w:t>
      </w:r>
    </w:p>
    <w:p w14:paraId="3F266598" w14:textId="77777777" w:rsidR="00351C5D" w:rsidRPr="00B92157" w:rsidRDefault="008E6AF3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【鈔】實相在理，為染作因，縱具佛法，以未顯故，同名無明。</w:t>
      </w:r>
    </w:p>
    <w:p w14:paraId="080CAA12" w14:textId="0CEEC5C9" w:rsidR="009B4286" w:rsidRPr="00B92157" w:rsidRDefault="008E6AF3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能隨染緣作九界法，故云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為染作因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475859" w:rsidRPr="00B92157">
        <w:rPr>
          <w:rFonts w:ascii="宋体" w:eastAsia="方正新书宋_GBK" w:hAnsi="宋体"/>
          <w:sz w:val="30"/>
          <w:szCs w:val="30"/>
          <w:lang w:eastAsia="zh-TW"/>
        </w:rPr>
        <w:t xml:space="preserve"> </w:t>
      </w:r>
    </w:p>
    <w:p w14:paraId="4C5907E9" w14:textId="77777777" w:rsidR="00351C5D" w:rsidRPr="00B92157" w:rsidRDefault="002F4894" w:rsidP="00854D35">
      <w:pPr>
        <w:pStyle w:val="aa"/>
        <w:numPr>
          <w:ilvl w:val="0"/>
          <w:numId w:val="15"/>
        </w:numPr>
        <w:overflowPunct w:val="0"/>
        <w:autoSpaceDE w:val="0"/>
        <w:autoSpaceDN w:val="0"/>
        <w:adjustRightInd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迷則十界俱染，悟則十界俱淨</w:t>
      </w:r>
      <w:r w:rsidR="00AB1869" w:rsidRPr="00B92157">
        <w:rPr>
          <w:rFonts w:ascii="宋体" w:eastAsia="方正粗雅宋_GBK" w:hAnsi="宋体" w:hint="eastAsia"/>
          <w:sz w:val="30"/>
          <w:szCs w:val="30"/>
          <w:lang w:eastAsia="zh-TW"/>
        </w:rPr>
        <w:t>：</w:t>
      </w:r>
      <w:r w:rsidR="00AB1869"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《十不二門指要鈔詳解》云：</w:t>
      </w:r>
    </w:p>
    <w:p w14:paraId="48557C14" w14:textId="0E91443F" w:rsidR="008E6AF3" w:rsidRPr="00B92157" w:rsidRDefault="00AB1869" w:rsidP="00351C5D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圓論斷證迷悟，但約情理以說。情著則十界俱染，有惑可斷，為惑所迷；理融則十界俱淨，不斷而證，了迷即悟。</w:t>
      </w:r>
    </w:p>
    <w:p w14:paraId="145A34BC" w14:textId="77777777" w:rsidR="00475859" w:rsidRPr="00B92157" w:rsidRDefault="00ED7107" w:rsidP="00854D35">
      <w:pPr>
        <w:pStyle w:val="aa"/>
        <w:numPr>
          <w:ilvl w:val="0"/>
          <w:numId w:val="15"/>
        </w:numPr>
        <w:overflowPunct w:val="0"/>
        <w:autoSpaceDE w:val="0"/>
        <w:autoSpaceDN w:val="0"/>
        <w:adjustRightInd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十法界離合讀之…即緣因：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《摩訶止觀輔行傳弘決》：</w:t>
      </w:r>
    </w:p>
    <w:p w14:paraId="5928CA89" w14:textId="77777777" w:rsidR="00351C5D" w:rsidRPr="00B92157" w:rsidRDefault="00ED7107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【止觀】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法界者三義：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十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數是能依，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法界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是所依，能所合稱，故言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十法界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D30046" w:rsidRPr="00B92157">
        <w:rPr>
          <w:rFonts w:ascii="宋体" w:eastAsia="方正新书宋_GBK" w:hAnsi="宋体" w:hint="eastAsia"/>
          <w:sz w:val="30"/>
          <w:szCs w:val="30"/>
          <w:lang w:eastAsia="zh-TW"/>
        </w:rPr>
        <w:t>又此十法，各各因，各各果，不相混濫，故</w:t>
      </w:r>
      <w:r w:rsidR="00D30046"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言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D30046" w:rsidRPr="00B92157">
        <w:rPr>
          <w:rFonts w:ascii="宋体" w:eastAsia="方正新书宋_GBK" w:hAnsi="宋体" w:hint="eastAsia"/>
          <w:sz w:val="30"/>
          <w:szCs w:val="30"/>
          <w:lang w:eastAsia="zh-TW"/>
        </w:rPr>
        <w:t>十法界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D30046" w:rsidRPr="00B92157">
        <w:rPr>
          <w:rFonts w:ascii="宋体" w:eastAsia="方正新书宋_GBK" w:hAnsi="宋体" w:hint="eastAsia"/>
          <w:sz w:val="30"/>
          <w:szCs w:val="30"/>
          <w:lang w:eastAsia="zh-TW"/>
        </w:rPr>
        <w:t>；又此十法，一一當體皆是法界，故言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D30046" w:rsidRPr="00B92157">
        <w:rPr>
          <w:rFonts w:ascii="宋体" w:eastAsia="方正新书宋_GBK" w:hAnsi="宋体" w:hint="eastAsia"/>
          <w:sz w:val="30"/>
          <w:szCs w:val="30"/>
          <w:lang w:eastAsia="zh-TW"/>
        </w:rPr>
        <w:t>十法界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D30046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60BEE0BE" w14:textId="4694E52D" w:rsidR="0058687F" w:rsidRPr="00B92157" w:rsidRDefault="00ED7107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【輔行】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今文中釋此三字，初約真諦作所依釋，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十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數是假，所依是空，能從於所，十法皆空，是故此十以空法為界，故云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十法界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；從又此下，次約俗諦作隔異釋，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十法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差別，名之為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，是故十法各有界分，故云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十法界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；從又此下，次約中道作法界釋，十法無非真如法界，故名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十法界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。若讀此中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十法界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三字，隨義為句：初番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十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字獨呼，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法界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字合呼；次番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十法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字合呼，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字獨呼；後番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十法界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三字合呼。依此讀文，隨語思之，三諦義顯。三諦無形俱不可見，然即假法可寄事辨，即此假法即空即中，空中二體，二無二也。心性不動，假立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中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名；亡泯三千，假立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空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稱；雖亡而存，假立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假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B23E75" w:rsidRPr="00B92157">
        <w:rPr>
          <w:rFonts w:ascii="宋体" w:eastAsia="方正新书宋_GBK" w:hAnsi="宋体" w:hint="eastAsia"/>
          <w:sz w:val="30"/>
          <w:szCs w:val="30"/>
          <w:lang w:eastAsia="zh-TW"/>
        </w:rPr>
        <w:t>號。</w:t>
      </w:r>
    </w:p>
    <w:p w14:paraId="47B1513E" w14:textId="1F80765E" w:rsidR="00475859" w:rsidRPr="00B92157" w:rsidRDefault="00FD2719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816B11" w:rsidRPr="00B92157">
        <w:rPr>
          <w:rFonts w:ascii="宋体" w:eastAsia="方正新书宋_GBK" w:hAnsi="宋体" w:hint="eastAsia"/>
          <w:sz w:val="30"/>
          <w:szCs w:val="30"/>
          <w:lang w:eastAsia="zh-TW"/>
        </w:rPr>
        <w:t>法華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玄義》</w:t>
      </w:r>
      <w:r w:rsidR="00816B11" w:rsidRPr="00B92157">
        <w:rPr>
          <w:rFonts w:ascii="宋体" w:eastAsia="方正新书宋_GBK" w:hAnsi="宋体" w:hint="eastAsia"/>
          <w:sz w:val="30"/>
          <w:szCs w:val="30"/>
          <w:lang w:eastAsia="zh-TW"/>
        </w:rPr>
        <w:t>又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</w:t>
      </w:r>
    </w:p>
    <w:p w14:paraId="70B6DEB5" w14:textId="37DD6D61" w:rsidR="00FD2719" w:rsidRPr="00B92157" w:rsidRDefault="00B23E75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皆稱法界者，其意有三。十數皆依法界，法界外更無復法，能所合稱，故言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十法界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也。二、此十種法，分齊不同，因果隔別，凡聖有異，故加之以界也。三、此十皆即法界，攝一切法。一切法趣地獄，是趣不過。當體即理，更無所依，故名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法界</w:t>
      </w:r>
      <w:r w:rsidR="00475859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。乃至佛法界，亦復如是。若十數依法界者，能依從所依，即入空界也；十界界隔者，即假界也；十數皆法界者，即中界也。欲令易解，如此分別。得意為言，空即假中，無一二三。</w:t>
      </w:r>
    </w:p>
    <w:p w14:paraId="14359296" w14:textId="728890F8" w:rsidR="00FD2719" w:rsidRPr="00B92157" w:rsidRDefault="00FD2719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420" w:firstLineChars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09FB0E8F" w14:textId="6344A1FA" w:rsidR="00FD2719" w:rsidRPr="00B92157" w:rsidRDefault="00FD2719" w:rsidP="00924608">
      <w:pPr>
        <w:pStyle w:val="1"/>
      </w:pPr>
      <w:bookmarkStart w:id="10" w:name="_Toc27148882"/>
      <w:r w:rsidRPr="00B92157">
        <w:rPr>
          <w:rFonts w:hint="eastAsia"/>
        </w:rPr>
        <w:lastRenderedPageBreak/>
        <w:t>《天台傳佛心印記》注解筆記（七）</w:t>
      </w:r>
      <w:bookmarkEnd w:id="10"/>
    </w:p>
    <w:p w14:paraId="3FB7CB59" w14:textId="77777777" w:rsidR="00FD2719" w:rsidRPr="00B92157" w:rsidRDefault="00FD2719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</w:p>
    <w:p w14:paraId="7F6A327A" w14:textId="654D2B8F" w:rsidR="00FD2719" w:rsidRPr="00B92157" w:rsidRDefault="00FD2719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《法華》云“諸法實相”，不出權、實。“諸法”，是同體權中善惡緣、了；“實相”，是同體實中善惡正因。九界十如即惡緣因，佛界十如即善緣因。三轉讀之，了、正不缺</w:t>
      </w:r>
      <w:r w:rsidR="00EC1168" w:rsidRPr="00B92157">
        <w:rPr>
          <w:rFonts w:ascii="宋体" w:eastAsia="方正粗雅宋_GBK" w:hAnsi="宋体" w:hint="eastAsia"/>
          <w:sz w:val="30"/>
          <w:szCs w:val="30"/>
          <w:lang w:eastAsia="zh-TW"/>
        </w:rPr>
        <w:t>①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</w:t>
      </w:r>
    </w:p>
    <w:p w14:paraId="52659327" w14:textId="77777777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</w:p>
    <w:p w14:paraId="22F66409" w14:textId="15BE9A0E" w:rsidR="00392B81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7857315E" w14:textId="77777777" w:rsidR="00067547" w:rsidRPr="00B92157" w:rsidRDefault="00392B81" w:rsidP="00854D35">
      <w:pPr>
        <w:pStyle w:val="aa"/>
        <w:numPr>
          <w:ilvl w:val="0"/>
          <w:numId w:val="16"/>
        </w:numPr>
        <w:overflowPunct w:val="0"/>
        <w:autoSpaceDE w:val="0"/>
        <w:autoSpaceDN w:val="0"/>
        <w:adjustRightInd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九界十如即惡緣因，佛界十如即善緣因。三轉讀之，了、正不缺：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《法華玄義》云：</w:t>
      </w:r>
    </w:p>
    <w:p w14:paraId="4B99FF46" w14:textId="16B9FE23" w:rsidR="00EC1168" w:rsidRPr="00B92157" w:rsidRDefault="00392B81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今經用十法攝一切法，所謂諸法如是相、如是性、如是體、如是力、如是作、如是因、如是緣、如是果、如是報、如是本末究竟等。</w:t>
      </w:r>
    </w:p>
    <w:p w14:paraId="5E94EFB8" w14:textId="4DB4DE58" w:rsidR="00EC1168" w:rsidRPr="00B92157" w:rsidRDefault="00392B81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南岳師讀此</w:t>
      </w:r>
      <w:r w:rsidR="009F47B1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皆云如，故呼為十如也。天台師云：依義讀文，凡有三轉。一云是相如，是性如，乃至是報如；二云如是相，如是性，乃至如是報；三云相如是，性如是，乃至報如是。若皆稱如者，如名不異，即空義也；若作如是相、如是性者，點空相性，名字施設，邐迤不同，即假義也；若作相如是者，如於中道實相之是，即中義也。分別令易解，故明空假中。得意為言，空即假中。約如明空，一空一切空；點如明相，一假一切假；就是論中，一中一切中。非一二三，而一二三，不縱不橫，名為實相。唯佛與佛，究竟此法。是十法攝一切法。若依義便，作三意分別；若依讀便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當依偈文云：</w:t>
      </w:r>
      <w:r w:rsidR="00067547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如是大果報，種種性相義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。”</w:t>
      </w:r>
    </w:p>
    <w:p w14:paraId="487D7930" w14:textId="61D08EDA" w:rsidR="00067547" w:rsidRPr="00B92157" w:rsidRDefault="00816B11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《法華玄義》又云</w:t>
      </w:r>
      <w:r w:rsidR="00067547" w:rsidRPr="00B92157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</w:p>
    <w:p w14:paraId="616873DA" w14:textId="109EF125" w:rsidR="00392B81" w:rsidRPr="00B92157" w:rsidRDefault="00392B81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此一法界具十如是，十法界具百如是；又</w:t>
      </w:r>
      <w:r w:rsidR="009F47B1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一法界具九法界，則有百法界、千如是。束為五差，一惡，二善，三二乘，四菩薩，五佛。判為二法，前四是權法，後一是實法。細論各具權實，且依兩義。然此權實不可思議，乃是三世諸佛二智之境。以此為境，何法不收？此境發智，何智不發？故文云“諸法”，諸法者，是所照境廣也；“唯佛與佛乃能究盡”者，明能照智深，窮邊盡底也。“其智慧門，難解難入”者，歎境妙也；“我所得智慧，微妙最第一”者，歎智與境相稱也。方便品長行略說此法，後開示悟入廣說此法，火宅譬喻此法，信解領解此法，長者付子此法，藥草述成此法，化城引入此法。如是等種種，只名十如權實法耳。如來洞達，究十法底，盡十法邊，明識眾生種非種、芽未芽、熟不熟、可度脫不可度脫，如實知之，無有錯謬。殃掘摩羅雖是惡人，實相性熟，即時得度</w:t>
      </w:r>
      <w:r w:rsidR="009F47B1" w:rsidRPr="00B92157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四禪比丘雖是善人，惡性相熟，即不堪度。當知眾生之法不可思議，雖實而權，雖權而實，實權相即，不相妨礙。不可以牛羊眼觀視眾生，不可以凡夫心評量眾生</w:t>
      </w:r>
      <w:r w:rsidR="009F47B1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智如如來，乃能評量。何以故？眾生法妙故。</w:t>
      </w:r>
    </w:p>
    <w:p w14:paraId="05C597FF" w14:textId="77777777" w:rsidR="00392B81" w:rsidRPr="00B92157" w:rsidRDefault="00392B81" w:rsidP="00854D35">
      <w:pPr>
        <w:pStyle w:val="aa"/>
        <w:overflowPunct w:val="0"/>
        <w:autoSpaceDE w:val="0"/>
        <w:autoSpaceDN w:val="0"/>
        <w:adjustRightInd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5F5CE647" w14:textId="19CB9D40" w:rsidR="00EC1168" w:rsidRPr="00B92157" w:rsidRDefault="00EC1168" w:rsidP="00854D35">
      <w:pPr>
        <w:overflowPunct w:val="0"/>
        <w:autoSpaceDE w:val="0"/>
        <w:autoSpaceDN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7B4F1259" w14:textId="32F06BAA" w:rsidR="00EC1168" w:rsidRPr="00B92157" w:rsidRDefault="00EC1168" w:rsidP="00924608">
      <w:pPr>
        <w:pStyle w:val="1"/>
      </w:pPr>
      <w:bookmarkStart w:id="11" w:name="_Toc27148883"/>
      <w:r w:rsidRPr="00B92157">
        <w:rPr>
          <w:rFonts w:hint="eastAsia"/>
        </w:rPr>
        <w:lastRenderedPageBreak/>
        <w:t>《天台傳佛心印記》注解筆記（八）</w:t>
      </w:r>
      <w:bookmarkEnd w:id="11"/>
    </w:p>
    <w:p w14:paraId="237FCDE1" w14:textId="77777777" w:rsidR="00EC1168" w:rsidRPr="00B92157" w:rsidRDefault="00EC1168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</w:p>
    <w:p w14:paraId="0EC0BE69" w14:textId="272DC59B" w:rsidR="00EC1168" w:rsidRPr="00B92157" w:rsidRDefault="00EC1168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《涅槃經》中，闡提、善人，二人俱有性善性惡，名為善惡緣因</w:t>
      </w:r>
      <w:r w:rsidR="008B51CD" w:rsidRPr="00B92157">
        <w:rPr>
          <w:rFonts w:ascii="宋体" w:eastAsia="方正粗雅宋_GBK" w:hAnsi="宋体" w:hint="eastAsia"/>
          <w:sz w:val="30"/>
          <w:szCs w:val="30"/>
          <w:lang w:eastAsia="zh-TW"/>
        </w:rPr>
        <w:t>①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三因既妙，言緣，必具了、正；言了，必具正、緣；言正，必具緣、了。一必具三，三即是一。毋得守語害圓，誣罔聖意。若爾，九界三因：性染了因、性惡緣因、染惡不二是惡正因。豈唯局“修”？佛界三因：性善緣因、性淨了因、善淨不二即善正因</w:t>
      </w:r>
      <w:r w:rsidR="00873800" w:rsidRPr="00B92157">
        <w:rPr>
          <w:rFonts w:ascii="宋体" w:eastAsia="方正粗雅宋_GBK" w:hAnsi="宋体" w:hint="eastAsia"/>
          <w:sz w:val="30"/>
          <w:szCs w:val="30"/>
          <w:lang w:eastAsia="zh-TW"/>
        </w:rPr>
        <w:t>②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</w:t>
      </w:r>
    </w:p>
    <w:p w14:paraId="4C28BC04" w14:textId="77777777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51C1B061" w14:textId="77777777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335C69AE" w14:textId="59F54E2B" w:rsidR="00ED7107" w:rsidRPr="00B92157" w:rsidRDefault="008B51CD" w:rsidP="00854D35">
      <w:pPr>
        <w:pStyle w:val="aa"/>
        <w:numPr>
          <w:ilvl w:val="0"/>
          <w:numId w:val="17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闡提、善人，二人俱有性善性惡，名為善惡緣因：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摩訶止觀輔行》云：“大經三十二云：‘或有佛性闡提人有，善根人無’，古師謂是惡境界性；‘或有佛性善根人有，闡提人無’，古師謂為緣因性也；‘復有佛性二人俱有’，古師謂為正因性也；‘復有佛性二人俱無’，古師謂為了因性也。如此釋者，亦別教意，不了義說。若了義者，應云</w:t>
      </w:r>
      <w:r w:rsidR="000C7C3E" w:rsidRPr="00B92157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闡提善人，俱有性德；而闡提無修善，善根人有；闡提有修惡，善根人無；二人俱無，無不退性，未入似位故也。”</w:t>
      </w:r>
    </w:p>
    <w:p w14:paraId="09F1E5EC" w14:textId="77777777" w:rsidR="00ED1C29" w:rsidRPr="00B92157" w:rsidRDefault="008B51CD" w:rsidP="00854D35">
      <w:pPr>
        <w:pStyle w:val="aa"/>
        <w:numPr>
          <w:ilvl w:val="0"/>
          <w:numId w:val="17"/>
        </w:numPr>
        <w:overflowPunct w:val="0"/>
        <w:autoSpaceDE w:val="0"/>
        <w:autoSpaceDN w:val="0"/>
        <w:snapToGrid w:val="0"/>
        <w:spacing w:line="560" w:lineRule="exact"/>
        <w:ind w:firstLineChars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三因既妙…</w:t>
      </w:r>
      <w:r w:rsidR="00873800" w:rsidRPr="00B92157">
        <w:rPr>
          <w:rFonts w:ascii="宋体" w:eastAsia="方正粗雅宋_GBK" w:hAnsi="宋体" w:hint="eastAsia"/>
          <w:sz w:val="30"/>
          <w:szCs w:val="30"/>
          <w:lang w:eastAsia="zh-TW"/>
        </w:rPr>
        <w:t>善淨不二即善正因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：</w:t>
      </w:r>
      <w:r w:rsidR="00873800"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《十不二門指要鈔詳解》云：</w:t>
      </w:r>
    </w:p>
    <w:p w14:paraId="53AC6960" w14:textId="312595D5" w:rsidR="00873800" w:rsidRPr="00B92157" w:rsidRDefault="0026708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42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【韱】</w:t>
      </w:r>
      <w:r w:rsidR="00873800" w:rsidRPr="00B92157">
        <w:rPr>
          <w:rFonts w:ascii="宋体" w:eastAsia="方正新书宋_GBK" w:hAnsi="宋体" w:hint="eastAsia"/>
          <w:sz w:val="30"/>
          <w:szCs w:val="30"/>
          <w:lang w:eastAsia="zh-TW"/>
        </w:rPr>
        <w:t>又了順修對性，有離有合：離謂修性各三，合謂修二性一。修二各三，共發性三。是則修雖具九，九秖是三。為對性明修，故合修為二。</w:t>
      </w:r>
    </w:p>
    <w:p w14:paraId="18536071" w14:textId="77777777" w:rsidR="00873800" w:rsidRPr="00B92157" w:rsidRDefault="00873800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42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【觧】欲明修性體同，先辨離合相異。前科逆順雙明，意令改迷為了，今明修性離合，復置逆以論順，故云又了等也。初二句，標列。離謂下，釋離合義，先離合對辨。修二下，就合各開。</w:t>
      </w:r>
    </w:p>
    <w:p w14:paraId="51A79D5A" w14:textId="77777777" w:rsidR="00873800" w:rsidRPr="00B92157" w:rsidRDefault="00873800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42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離謂修性各三等者，乃於修性法體上論此離合之名。名下之義，離處常合，合處常離，離合之體，非離非合。所以圓家修性，須論離合者，法體圓融，妙不決定，一而論三，三而論一，不同別教所詮，三法隔別不融故也。離合義者，一必具三為離，三即是一為合。</w:t>
      </w:r>
    </w:p>
    <w:p w14:paraId="264C586B" w14:textId="77777777" w:rsidR="00873800" w:rsidRPr="00B92157" w:rsidRDefault="00873800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42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修性各三者，語不頓舒，且言各三。纔言修者，必該智行。既二修各三，對於性三，是九法論離也。</w:t>
      </w:r>
    </w:p>
    <w:p w14:paraId="59E8C8BA" w14:textId="77777777" w:rsidR="00873800" w:rsidRPr="00B92157" w:rsidRDefault="00873800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42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合謂修二性一者，雖一必具三，離三成九，九秖是三，是三法論合也。合既修二性一，以合顯離，離中修三，必該二修各三。豈不見前文“由修照性，由性發修”，四明便作智行二修而釋。</w:t>
      </w:r>
    </w:p>
    <w:p w14:paraId="526968D4" w14:textId="77777777" w:rsidR="00873800" w:rsidRPr="00B92157" w:rsidRDefault="00873800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42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修二各三者，前云修性各三，未分二修，但是文略，恐人不了，故就合中特於二修各開為三也。智行二修，共顯性德三法，故云共發性三。</w:t>
      </w:r>
    </w:p>
    <w:p w14:paraId="30E75E04" w14:textId="77777777" w:rsidR="00873800" w:rsidRPr="00B92157" w:rsidRDefault="00873800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42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修雖具九者，性三咸為所發，皆名修也。</w:t>
      </w:r>
    </w:p>
    <w:p w14:paraId="370E807E" w14:textId="77777777" w:rsidR="00873800" w:rsidRPr="00B92157" w:rsidRDefault="00873800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42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九秖是三者，離三成九，故云修九。合九為三，故九秖是三。</w:t>
      </w:r>
    </w:p>
    <w:p w14:paraId="7E734176" w14:textId="200E52EC" w:rsidR="008B51CD" w:rsidRPr="00B92157" w:rsidRDefault="00873800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42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為對等者，釋前合謂修二性一。為對正因一性，修中但明緣了二法也。</w:t>
      </w:r>
    </w:p>
    <w:p w14:paraId="2E347168" w14:textId="0D0F7AC2" w:rsidR="00873800" w:rsidRPr="00B92157" w:rsidRDefault="00873800" w:rsidP="00854D35">
      <w:pPr>
        <w:overflowPunct w:val="0"/>
        <w:autoSpaceDE w:val="0"/>
        <w:autoSpaceDN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2E48FA44" w14:textId="31CD97B8" w:rsidR="00873800" w:rsidRPr="00B92157" w:rsidRDefault="00873800" w:rsidP="00924608">
      <w:pPr>
        <w:pStyle w:val="1"/>
      </w:pPr>
      <w:bookmarkStart w:id="12" w:name="_Toc27148884"/>
      <w:r w:rsidRPr="00B92157">
        <w:rPr>
          <w:rFonts w:hint="eastAsia"/>
        </w:rPr>
        <w:lastRenderedPageBreak/>
        <w:t>《天台傳佛心印記》注解筆記（九）</w:t>
      </w:r>
      <w:bookmarkEnd w:id="12"/>
    </w:p>
    <w:p w14:paraId="40B5CEC1" w14:textId="77777777" w:rsidR="00873800" w:rsidRPr="00B92157" w:rsidRDefault="00873800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</w:p>
    <w:p w14:paraId="3E04AAD8" w14:textId="0C4F72A7" w:rsidR="00873800" w:rsidRPr="00B92157" w:rsidRDefault="00873800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此性善惡，亦名“性淨性穢”，或名“理明理暗”，或名“常無常雙寂之體”。如《請觀音》，或單名“毒害”。毒害即性惡</w:t>
      </w:r>
      <w:r w:rsidR="006D3A93" w:rsidRPr="00B92157">
        <w:rPr>
          <w:rFonts w:ascii="宋体" w:eastAsia="方正粗雅宋_GBK" w:hAnsi="宋体" w:hint="eastAsia"/>
          <w:sz w:val="30"/>
          <w:szCs w:val="30"/>
          <w:lang w:eastAsia="zh-TW"/>
        </w:rPr>
        <w:t>①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，皆一體之異名也。</w:t>
      </w:r>
    </w:p>
    <w:p w14:paraId="541AE840" w14:textId="77777777" w:rsidR="00873800" w:rsidRPr="00B92157" w:rsidRDefault="00873800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隨機利鈍，廣略有異者：</w:t>
      </w:r>
    </w:p>
    <w:p w14:paraId="19C9A9F7" w14:textId="66C45A49" w:rsidR="00873800" w:rsidRPr="00B92157" w:rsidRDefault="00873800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略則十界，廣則三千。故知善惡不出十界。十界性融，互具成百。界界十如，則成千如。假名一千，五陰一千，國土一千</w:t>
      </w:r>
      <w:r w:rsidR="00780ED0" w:rsidRPr="00B92157">
        <w:rPr>
          <w:rFonts w:ascii="宋体" w:eastAsia="方正粗雅宋_GBK" w:hAnsi="宋体" w:hint="eastAsia"/>
          <w:sz w:val="30"/>
          <w:szCs w:val="30"/>
          <w:lang w:eastAsia="zh-TW"/>
        </w:rPr>
        <w:t>②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。如此三千，現前一念修惡之心，本來具足，非造作而成，非相生而然，非相含而然。一念不在前，三千不在後；一念不少，三千不多</w:t>
      </w:r>
      <w:r w:rsidR="00780ED0" w:rsidRPr="00B92157">
        <w:rPr>
          <w:rFonts w:ascii="宋体" w:eastAsia="方正粗雅宋_GBK" w:hAnsi="宋体" w:hint="eastAsia"/>
          <w:sz w:val="30"/>
          <w:szCs w:val="30"/>
          <w:lang w:eastAsia="zh-TW"/>
        </w:rPr>
        <w:t>③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</w:t>
      </w:r>
    </w:p>
    <w:p w14:paraId="688A3920" w14:textId="32FF5810" w:rsidR="00873800" w:rsidRPr="00B92157" w:rsidRDefault="00873800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5EB68EBB" w14:textId="77777777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2D07316A" w14:textId="77777777" w:rsidR="00AD71AA" w:rsidRPr="00B92157" w:rsidRDefault="006D3A93" w:rsidP="00854D35">
      <w:pPr>
        <w:pStyle w:val="aa"/>
        <w:numPr>
          <w:ilvl w:val="0"/>
          <w:numId w:val="18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毒害即性惡：</w:t>
      </w:r>
      <w:r w:rsidR="00102A70" w:rsidRPr="00B92157">
        <w:rPr>
          <w:rFonts w:ascii="宋体" w:eastAsia="方正新书宋_GBK" w:hAnsi="宋体" w:hint="eastAsia"/>
          <w:sz w:val="30"/>
          <w:szCs w:val="30"/>
          <w:lang w:eastAsia="zh-TW"/>
        </w:rPr>
        <w:t>《請觀音經疏》云：</w:t>
      </w:r>
    </w:p>
    <w:p w14:paraId="216DBE86" w14:textId="07FF756B" w:rsidR="00780ED0" w:rsidRPr="00B92157" w:rsidRDefault="00102A70" w:rsidP="00AD71AA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用即為三：一事，二行，三理。事者，虎狼刀劍等也；行者，五住煩惱也；理者，法界無閡，無染而染，即理性之毒也。</w:t>
      </w:r>
    </w:p>
    <w:p w14:paraId="14881C7B" w14:textId="77777777" w:rsidR="00AD71AA" w:rsidRPr="00B92157" w:rsidRDefault="005F5FC6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又，《十不二門指要鈔詳解》云：</w:t>
      </w:r>
    </w:p>
    <w:p w14:paraId="154E5D2E" w14:textId="77777777" w:rsidR="00AD71AA" w:rsidRPr="00B92157" w:rsidRDefault="005F5FC6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問：性惡斷不？</w:t>
      </w:r>
    </w:p>
    <w:p w14:paraId="1C343589" w14:textId="13295C7C" w:rsidR="00780ED0" w:rsidRPr="00B92157" w:rsidRDefault="005F5FC6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答：性具善惡，實不斷破，故云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性之善惡，但是法門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。性不可改，復不可斷壞。如云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若斷性惡，普現色身從何而起？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若云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拔性德苦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，即理毒害，為所消伏，此乃體是修惡，以就圓論，指修即性，故受理性之稱，亦約即論斷義也。應知性惡有起有具：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具者性具九界也；起者乃全性起惡，此是修惡，以圓詮故，即性而起，受理性稱。如云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法界無染，即理性之毒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。玄云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破無明理惡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，別行云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拔性惡苦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，皆此類也。既指修即性，以修為性也。</w:t>
      </w:r>
    </w:p>
    <w:p w14:paraId="2761E148" w14:textId="10DF84F6" w:rsidR="00AD71AA" w:rsidRPr="00B92157" w:rsidRDefault="0040504E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又</w:t>
      </w:r>
      <w:r w:rsidR="005F5FC6" w:rsidRPr="00B92157">
        <w:rPr>
          <w:rFonts w:ascii="宋体" w:eastAsia="方正新书宋_GBK" w:hAnsi="宋体" w:hint="eastAsia"/>
          <w:sz w:val="30"/>
          <w:szCs w:val="30"/>
          <w:lang w:eastAsia="zh-TW"/>
        </w:rPr>
        <w:t>，《四明尊者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教</w:t>
      </w:r>
      <w:r w:rsidR="005F5FC6" w:rsidRPr="00B92157">
        <w:rPr>
          <w:rFonts w:ascii="宋体" w:eastAsia="方正新书宋_GBK" w:hAnsi="宋体" w:hint="eastAsia"/>
          <w:sz w:val="30"/>
          <w:szCs w:val="30"/>
          <w:lang w:eastAsia="zh-TW"/>
        </w:rPr>
        <w:t>行錄》云：</w:t>
      </w:r>
    </w:p>
    <w:p w14:paraId="1294B7D8" w14:textId="4DAE6DFF" w:rsidR="00873800" w:rsidRPr="00B92157" w:rsidRDefault="005F5FC6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若圓頓教，既詮性惡，則見思王數乃即性之毒。毒既即性，故只以此毒為能消伏。既以毒為能消，則當處絕待，誰云能破所破？有何能緣所緣？毒害即中，諸法趣毒，遮照相即，言慮莫窮。故荊溪云：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非但所觀無明、法性體性不二，能觀觀智即無明是。</w:t>
      </w:r>
      <w:r w:rsidR="00AD71AA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若非理毒，焉即能觀？故一心三觀，圓頓十乘，更非別修，皆理消伏也。</w:t>
      </w:r>
    </w:p>
    <w:p w14:paraId="0531E7B1" w14:textId="77777777" w:rsidR="002A4077" w:rsidRPr="00B92157" w:rsidRDefault="00780ED0" w:rsidP="00854D35">
      <w:pPr>
        <w:pStyle w:val="aa"/>
        <w:numPr>
          <w:ilvl w:val="0"/>
          <w:numId w:val="18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假名一千，五陰一千，國土一千：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《法華玄義釋籤》云：</w:t>
      </w:r>
    </w:p>
    <w:p w14:paraId="1C992F0D" w14:textId="0824C1F7" w:rsidR="00780ED0" w:rsidRPr="00B92157" w:rsidRDefault="00780ED0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玄】觀根塵相對一念心起，於十界中必屬一界。若屬一界，即具百界千法，於一念中悉皆備足。此心幻師，於一日夜常造種種眾生、種種五陰、種種國土。所謂地獄假、實、國土，乃至佛界假、實、國土。行人當自選擇，何道可從。</w:t>
      </w:r>
    </w:p>
    <w:p w14:paraId="4040C344" w14:textId="6692254D" w:rsidR="00780ED0" w:rsidRPr="00B92157" w:rsidRDefault="00780ED0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【籤】假即眾生，實即五陰，及以國土，即三世間也。千法皆三，故有三千。</w:t>
      </w:r>
    </w:p>
    <w:p w14:paraId="49CCD74A" w14:textId="77777777" w:rsidR="00AD71AA" w:rsidRPr="00B92157" w:rsidRDefault="006D3A93" w:rsidP="00854D35">
      <w:pPr>
        <w:pStyle w:val="aa"/>
        <w:numPr>
          <w:ilvl w:val="0"/>
          <w:numId w:val="18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略則十界…三千不多：</w:t>
      </w:r>
      <w:r w:rsidR="005F5FC6" w:rsidRPr="00B92157">
        <w:rPr>
          <w:rFonts w:ascii="宋体" w:eastAsia="方正新书宋_GBK" w:hAnsi="宋体" w:hint="eastAsia"/>
          <w:sz w:val="30"/>
          <w:szCs w:val="30"/>
          <w:lang w:eastAsia="zh-TW"/>
        </w:rPr>
        <w:t>《摩訶止觀》云：</w:t>
      </w:r>
    </w:p>
    <w:p w14:paraId="55A42D14" w14:textId="526C0E45" w:rsidR="0051064F" w:rsidRPr="00B92157" w:rsidRDefault="005F5FC6" w:rsidP="00AD71AA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夫一心具十法界，一法界又具十法界，百法界；一界具三十種世間，百法界即具三千種世間，此三千在一念心。若無心而已，介爾有心，即具三千。亦不言一心在前，一切法在後，亦不言一切法在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前，一心在後。</w:t>
      </w:r>
    </w:p>
    <w:p w14:paraId="743CB8E7" w14:textId="77777777" w:rsidR="0051064F" w:rsidRPr="00B92157" w:rsidRDefault="0051064F" w:rsidP="00854D35">
      <w:pPr>
        <w:overflowPunct w:val="0"/>
        <w:autoSpaceDE w:val="0"/>
        <w:autoSpaceDN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588E6543" w14:textId="33F2E622" w:rsidR="0051064F" w:rsidRPr="00B92157" w:rsidRDefault="0051064F" w:rsidP="00924608">
      <w:pPr>
        <w:pStyle w:val="1"/>
      </w:pPr>
      <w:bookmarkStart w:id="13" w:name="_Toc27148885"/>
      <w:r w:rsidRPr="00B92157">
        <w:rPr>
          <w:rFonts w:hint="eastAsia"/>
        </w:rPr>
        <w:lastRenderedPageBreak/>
        <w:t>《天台傳佛心印記》注解筆記（十）</w:t>
      </w:r>
      <w:bookmarkEnd w:id="13"/>
    </w:p>
    <w:p w14:paraId="69CF922E" w14:textId="77777777" w:rsidR="0051064F" w:rsidRPr="00B92157" w:rsidRDefault="0051064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</w:p>
    <w:p w14:paraId="0B70F47F" w14:textId="415203F6" w:rsidR="0051064F" w:rsidRPr="00B92157" w:rsidRDefault="0051064F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須知情可破，法不可破，執法成病亦須破。是則善惡、淨穢，是法門理體。體本明淨，不斷纖毫。是則斷證迷悟，但約染淨而論①。往人無擇法眼，情理不分，藥病不辨。纔聞空、中名遮，一相不立，便作斷滅而解②；假觀名照，三千宛然，定謂三千立法</w:t>
      </w:r>
      <w:r w:rsidR="00281057" w:rsidRPr="00B92157">
        <w:rPr>
          <w:rFonts w:ascii="宋体" w:eastAsia="方正粗雅宋_GBK" w:hAnsi="宋体" w:hint="eastAsia"/>
          <w:sz w:val="30"/>
          <w:szCs w:val="30"/>
          <w:lang w:eastAsia="zh-TW"/>
        </w:rPr>
        <w:t>③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。若三諦俱遮，又如何立法耶？</w:t>
      </w:r>
    </w:p>
    <w:p w14:paraId="6444E37A" w14:textId="22AD430F" w:rsidR="0051064F" w:rsidRPr="00B92157" w:rsidRDefault="0051064F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6BF24E0B" w14:textId="71985104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5DD95790" w14:textId="77777777" w:rsidR="005F24BC" w:rsidRPr="00B92157" w:rsidRDefault="0051064F" w:rsidP="00854D35">
      <w:pPr>
        <w:pStyle w:val="aa"/>
        <w:numPr>
          <w:ilvl w:val="0"/>
          <w:numId w:val="19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須知情可破…但約染淨而論：</w:t>
      </w:r>
      <w:r w:rsidR="0081486C"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》云：“今既約即論斷，故無可滅；約即論悟，故無可翻。煩惱生死乃九界法，既十界互具，方名圓佛，豈壞九轉九耶？如是方名達於非道，魔界即佛。故圓家斷證迷悟，但約染淨論之，不約善惡淨穢說也。諸宗既不明性具十界，則無圓斷圓悟之義，故但得即名，而無即義也。此乃一家教觀大途，能知此已，或取或捨，自在用之。”</w:t>
      </w:r>
    </w:p>
    <w:p w14:paraId="6D6B8173" w14:textId="083E6C9C" w:rsidR="006D3A93" w:rsidRPr="00B92157" w:rsidRDefault="0081486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又，</w:t>
      </w:r>
      <w:r w:rsidR="0051064F"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</w:t>
      </w:r>
      <w:r w:rsidR="00D10041" w:rsidRPr="00B92157">
        <w:rPr>
          <w:rFonts w:ascii="宋体" w:eastAsia="方正新书宋_GBK" w:hAnsi="宋体" w:hint="eastAsia"/>
          <w:sz w:val="30"/>
          <w:szCs w:val="30"/>
          <w:lang w:eastAsia="zh-TW"/>
        </w:rPr>
        <w:t>云</w:t>
      </w:r>
      <w:r w:rsidR="0051064F" w:rsidRPr="00B92157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="00132963" w:rsidRPr="00B92157">
        <w:rPr>
          <w:rFonts w:ascii="宋体" w:eastAsia="方正新书宋_GBK" w:hAnsi="宋体" w:hint="eastAsia"/>
          <w:sz w:val="30"/>
          <w:szCs w:val="30"/>
          <w:lang w:eastAsia="zh-TW"/>
        </w:rPr>
        <w:t>圓論斷證迷悟，但約情理以說：情著則十界俱染，有惑可斷，為惑所迷；理融則十界俱淨，不斷而證，了迷即悟。但約此論，不約三善三惡、六穢四淨法體而說。以善惡淨穢皆性本具，不可斷除翻轉故也。</w:t>
      </w:r>
      <w:r w:rsidR="0051064F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</w:p>
    <w:p w14:paraId="2A479C34" w14:textId="19F29BCF" w:rsidR="005F24BC" w:rsidRPr="00B92157" w:rsidRDefault="0051064F" w:rsidP="00854D35">
      <w:pPr>
        <w:pStyle w:val="aa"/>
        <w:numPr>
          <w:ilvl w:val="0"/>
          <w:numId w:val="19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往人無擇法眼…便作斷滅而解：</w:t>
      </w:r>
      <w:r w:rsidR="00335E05" w:rsidRPr="00B92157">
        <w:rPr>
          <w:rFonts w:ascii="宋体" w:eastAsia="方正新书宋_GBK" w:hAnsi="宋体" w:hint="eastAsia"/>
          <w:sz w:val="30"/>
          <w:szCs w:val="30"/>
          <w:lang w:eastAsia="zh-TW"/>
        </w:rPr>
        <w:t>《法</w:t>
      </w:r>
      <w:r w:rsidR="00D10041" w:rsidRPr="00B92157">
        <w:rPr>
          <w:rFonts w:ascii="宋体" w:eastAsia="方正新书宋_GBK" w:hAnsi="宋体" w:hint="eastAsia"/>
          <w:sz w:val="30"/>
          <w:szCs w:val="30"/>
          <w:lang w:eastAsia="zh-TW"/>
        </w:rPr>
        <w:t>華</w:t>
      </w:r>
      <w:r w:rsidR="00335E05" w:rsidRPr="00B92157">
        <w:rPr>
          <w:rFonts w:ascii="宋体" w:eastAsia="方正新书宋_GBK" w:hAnsi="宋体" w:hint="eastAsia"/>
          <w:sz w:val="30"/>
          <w:szCs w:val="30"/>
          <w:lang w:eastAsia="zh-TW"/>
        </w:rPr>
        <w:t>玄</w:t>
      </w:r>
      <w:r w:rsidR="00D10041" w:rsidRPr="00B92157">
        <w:rPr>
          <w:rFonts w:ascii="宋体" w:eastAsia="方正新书宋_GBK" w:hAnsi="宋体" w:hint="eastAsia"/>
          <w:sz w:val="30"/>
          <w:szCs w:val="30"/>
          <w:lang w:eastAsia="zh-TW"/>
        </w:rPr>
        <w:t>義</w:t>
      </w:r>
      <w:r w:rsidR="00335E05" w:rsidRPr="00B92157">
        <w:rPr>
          <w:rFonts w:ascii="宋体" w:eastAsia="方正新书宋_GBK" w:hAnsi="宋体" w:hint="eastAsia"/>
          <w:sz w:val="30"/>
          <w:szCs w:val="30"/>
          <w:lang w:eastAsia="zh-TW"/>
        </w:rPr>
        <w:t>》云：“次說《方等》《維摩》《思益》《殃掘摩羅》，彈訶小乘保果之僻，譏刺三藏斷</w:t>
      </w:r>
      <w:r w:rsidR="00335E05"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滅之非。”</w:t>
      </w:r>
    </w:p>
    <w:p w14:paraId="1F0C1C32" w14:textId="2EA27AA3" w:rsidR="005F24BC" w:rsidRPr="00B92157" w:rsidRDefault="00335E05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又，《</w:t>
      </w:r>
      <w:r w:rsidR="00D10041" w:rsidRPr="00B92157">
        <w:rPr>
          <w:rFonts w:ascii="宋体" w:eastAsia="方正新书宋_GBK" w:hAnsi="宋体" w:hint="eastAsia"/>
          <w:sz w:val="30"/>
          <w:szCs w:val="30"/>
          <w:lang w:eastAsia="zh-TW"/>
        </w:rPr>
        <w:t>金光明經文句記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》云：“揀偏真斷滅，不具色心，是有量空義；中道具足妙色妙心，出生不竭，融攝無遺，是無量空義。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 xml:space="preserve"> 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</w:p>
    <w:p w14:paraId="65D2D012" w14:textId="0BC76FFD" w:rsidR="00B63DE3" w:rsidRPr="00B92157" w:rsidRDefault="00B63DE3" w:rsidP="00854D35">
      <w:pPr>
        <w:pStyle w:val="aa"/>
        <w:numPr>
          <w:ilvl w:val="0"/>
          <w:numId w:val="19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定謂</w:t>
      </w:r>
      <w:r w:rsidR="00281057" w:rsidRPr="00B92157">
        <w:rPr>
          <w:rFonts w:ascii="宋体" w:eastAsia="方正粗雅宋_GBK" w:hAnsi="宋体" w:hint="eastAsia"/>
          <w:sz w:val="30"/>
          <w:szCs w:val="30"/>
          <w:lang w:eastAsia="zh-TW"/>
        </w:rPr>
        <w:t>三千立法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：</w:t>
      </w:r>
      <w:r w:rsidR="00A72B9C" w:rsidRPr="00B92157">
        <w:rPr>
          <w:rFonts w:ascii="宋体" w:eastAsia="方正新书宋_GBK" w:hAnsi="宋体" w:hint="eastAsia"/>
          <w:sz w:val="30"/>
          <w:szCs w:val="30"/>
          <w:lang w:eastAsia="zh-TW"/>
        </w:rPr>
        <w:t>《止觀義例隨釋》云：“《金錍》云：‘而此三千，性是中道，不當有無，有無自爾。’祖師之意，文之與義，明如白日，如何纂者苦謂三千定在假法，而無空、中真性？自不相融，是故釋此三千在一念文，廣引諸文，曲成己見，欲令三千定在假者，終不可得。”</w:t>
      </w:r>
      <w:r w:rsidR="002F49E1" w:rsidRPr="00B92157">
        <w:rPr>
          <w:rFonts w:ascii="宋体" w:eastAsia="方正新书宋_GBK" w:hAnsi="宋体" w:hint="eastAsia"/>
          <w:sz w:val="30"/>
          <w:szCs w:val="30"/>
          <w:lang w:eastAsia="zh-TW"/>
        </w:rPr>
        <w:t>﹙</w:t>
      </w:r>
      <w:r w:rsidR="00147863" w:rsidRPr="00B92157">
        <w:rPr>
          <w:rFonts w:ascii="宋体" w:eastAsia="方正新书宋_GBK" w:hAnsi="宋体" w:hint="eastAsia"/>
          <w:sz w:val="30"/>
          <w:szCs w:val="30"/>
          <w:lang w:eastAsia="zh-TW"/>
        </w:rPr>
        <w:t>註：</w:t>
      </w:r>
      <w:r w:rsidR="002F49E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“纂者”，即後山外從義法師，作《止觀義例纂要》，被處元法師《止觀義例隨釋》駁斥。﹚</w:t>
      </w:r>
    </w:p>
    <w:p w14:paraId="46A0CA21" w14:textId="155CB8AC" w:rsidR="00157ACD" w:rsidRPr="00B92157" w:rsidRDefault="00157ACD" w:rsidP="00854D35">
      <w:pPr>
        <w:overflowPunct w:val="0"/>
        <w:autoSpaceDE w:val="0"/>
        <w:autoSpaceDN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2E5BEC56" w14:textId="43ACAE9F" w:rsidR="00157ACD" w:rsidRPr="00B92157" w:rsidRDefault="00157ACD" w:rsidP="00924608">
      <w:pPr>
        <w:pStyle w:val="1"/>
      </w:pPr>
      <w:bookmarkStart w:id="14" w:name="_Toc27148886"/>
      <w:r w:rsidRPr="00B92157">
        <w:rPr>
          <w:rFonts w:hint="eastAsia"/>
        </w:rPr>
        <w:lastRenderedPageBreak/>
        <w:t>《天台傳佛心印記》注解筆記（十一）</w:t>
      </w:r>
      <w:bookmarkEnd w:id="14"/>
    </w:p>
    <w:p w14:paraId="178666CD" w14:textId="77777777" w:rsidR="00157ACD" w:rsidRPr="00B92157" w:rsidRDefault="00157ACD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</w:p>
    <w:p w14:paraId="1A228BDC" w14:textId="400243D5" w:rsidR="00157ACD" w:rsidRPr="00B92157" w:rsidRDefault="00157ACD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迷情須破，故用即空、即假、即中，達此一念修惡之心，即是三千妙境</w:t>
      </w:r>
      <w:r w:rsidR="00277CFD" w:rsidRPr="00B92157">
        <w:rPr>
          <w:rFonts w:ascii="宋体" w:eastAsia="方正粗雅宋_GBK" w:hAnsi="宋体" w:hint="eastAsia"/>
          <w:sz w:val="30"/>
          <w:szCs w:val="30"/>
          <w:lang w:eastAsia="zh-TW"/>
        </w:rPr>
        <w:t>①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。修惡既即性惡，是理具三千；而此修惡，便是妙事三千。但觀理具，俱破、俱立、俱是法界，自然攝得事用三千</w:t>
      </w:r>
      <w:r w:rsidR="00277CFD" w:rsidRPr="00B92157">
        <w:rPr>
          <w:rFonts w:ascii="宋体" w:eastAsia="方正粗雅宋_GBK" w:hAnsi="宋体" w:hint="eastAsia"/>
          <w:sz w:val="30"/>
          <w:szCs w:val="30"/>
          <w:lang w:eastAsia="zh-TW"/>
        </w:rPr>
        <w:t>②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。三千皆實，相相宛然。事理本融，非頭數法</w:t>
      </w:r>
      <w:r w:rsidR="00905824" w:rsidRPr="00B92157">
        <w:rPr>
          <w:rFonts w:ascii="宋体" w:eastAsia="方正粗雅宋_GBK" w:hAnsi="宋体" w:hint="eastAsia"/>
          <w:sz w:val="30"/>
          <w:szCs w:val="30"/>
          <w:lang w:eastAsia="zh-TW"/>
        </w:rPr>
        <w:t>③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。不屬所破，寧非所顯？故曰：“諸佛不斷性惡，闡提不斷性善。”點此一意，眾滯自消。</w:t>
      </w:r>
    </w:p>
    <w:p w14:paraId="3A5C320A" w14:textId="7B68F040" w:rsidR="00157ACD" w:rsidRPr="00B92157" w:rsidRDefault="00157ACD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03D5B360" w14:textId="4EC6D020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5E660022" w14:textId="77777777" w:rsidR="000D0165" w:rsidRPr="00B92157" w:rsidRDefault="00277CFD" w:rsidP="00854D35">
      <w:pPr>
        <w:pStyle w:val="aa"/>
        <w:numPr>
          <w:ilvl w:val="0"/>
          <w:numId w:val="20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迷情須破，故用即空、即假、即中，</w:t>
      </w:r>
      <w:r w:rsidR="00306032" w:rsidRPr="00B92157">
        <w:rPr>
          <w:rFonts w:ascii="宋体" w:eastAsia="方正粗雅宋_GBK" w:hAnsi="宋体" w:hint="eastAsia"/>
          <w:sz w:val="30"/>
          <w:szCs w:val="30"/>
          <w:lang w:eastAsia="zh-TW"/>
        </w:rPr>
        <w:t>達此一念修惡之心，即是三千妙境：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《十不二門指要鈔詳解》云：</w:t>
      </w:r>
    </w:p>
    <w:p w14:paraId="441B16F1" w14:textId="54E0B425" w:rsidR="00277CFD" w:rsidRPr="00B92157" w:rsidRDefault="00277CFD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【鈔】應知不思議境，對觀智邊，不分而分，名所觀境。若對所破陰等諸境，則不思議境之與觀，皆名能觀。故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“譬如賊有三重，一人器械鈍、身力羸、智謀少，先破二重，更整人物，方破第三，所以遲迴日月。有人身壯、兵利、權多，一日之中即破三重。”輔行釋云：“約用兵以譬能所，今以身壯譬圓三諦，兵利譬圓三止，權多譬圓三觀，械等並依身力故也。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上皆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輔行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文也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豈非諦觀俱為能觀耶？今更自立一譬，雙明兩重能所，如器諸淳朴，豈單用槌而無砧耶？故知槌砧自分能所，若望淳朴，皆屬能也。智者以喻得解，幸可詳之。皆為不辨兩重所觀，故迷斯旨。</w:t>
      </w:r>
    </w:p>
    <w:p w14:paraId="5E4BFD68" w14:textId="77777777" w:rsidR="00277CFD" w:rsidRPr="00B92157" w:rsidRDefault="00277CFD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【觧】由山外不曉兩重所觀，直將不思議境為所觀境，不知若對陰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等諸境，則不思議境自屬能觀。以對觀智邊，忘能所故，從境受名耳。故此特以兩重能所示之，令知所觀決然屬妄。如義書云：“故不思議境，望下九乘，名所觀境。望前識陰，則妙境并下九乘，同是能觀之三觀也。大意云‘諦觀名別體復同，是故能所二非二’。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然此兩重，在於一心，更無前後。</w:t>
      </w:r>
    </w:p>
    <w:p w14:paraId="2445612A" w14:textId="701B6419" w:rsidR="00277CFD" w:rsidRPr="00B92157" w:rsidRDefault="00277CFD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譬如等者，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約別圓對揀修證遲速之殊，含於兩重能所之義，故引為證。彼云：“別教初知中道，前破兩惑，奢促有異。何以故？別除兩惑，歷三十心，動經劫數，然後始破無明。圓教不爾，秖於是身即破兩惑，即入中道，一生可辦。譬如賊有三重”等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六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二十六紙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賊有三重（三惑）；一人（別教行人）；器械鈍（次第三止），械者，兵器通名；身力羸（次第三諦）；智謀少（次第三觀）；先破二重（別教歷三十心，方破二惑），十住修空破見思，十行修假破塵砂；更整人物（十向修中）；方破第三（無明）。歷劫修行，故云遲迴日月。有人身壯（圓教行人）；一日（一生），一生能入初住，故曰一日之中即破三重。兵智譬三止三觀，並是能觀；身譬三諦，此語所觀。械等並依身力等者，三止三觀皆依三諦，譬智械並依身力而有。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輔行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云：“智械並依身力故也。”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兵器、智謀是能依，譬能觀妙止妙觀；身力是所依，譬所觀不思議境，此一重也。賊譬所破陰妄之惑，前之諦觀若望所破，皆屬能破，此一重也。</w:t>
      </w:r>
    </w:p>
    <w:p w14:paraId="14AD4EB2" w14:textId="77777777" w:rsidR="00277CFD" w:rsidRPr="00B92157" w:rsidRDefault="00277CFD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今更等者，復加砧槌一喻，的譬圓教兩重能所。兩重用在一時，故曰雙明。器諸淳朴者，妙樂云：“本以古質為淳朴，今以未治為淳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朴。令其成器，故名為器。淳朴不一，故名為諸。”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</w:p>
    <w:p w14:paraId="1DD4EC2B" w14:textId="56ED6BD7" w:rsidR="00157ACD" w:rsidRPr="00B92157" w:rsidRDefault="00277CFD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兩重能所。舊云：“初重以一心三觀為能觀，一境三諦為所觀。次重合上境觀俱為能觀，一念妄心為所觀。問：兩重能所，約何義而立？答：初重約圓詮開解而說，次重約立行造修而說。”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="005E6A62" w:rsidRPr="00B92157">
        <w:rPr>
          <w:rFonts w:eastAsia="方正新书宋_GBK" w:hint="eastAsia"/>
          <w:lang w:eastAsia="zh-TW"/>
        </w:rPr>
        <w:t xml:space="preserve"> 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讀教記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云：“定境用觀，一家要宗。必先詳於解行之文，解行詳則境觀明矣。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一部，其要在乎解之與行。解則圓解，諸法本真；行則立行，定境用觀。第五文云：‘前六重依修多羅以開妙解，今依妙解以立妙行’，此解行之分也。余甞斷曰：開妙解於定境之前，用妙觀於定境之後。故知定境用觀，盡在立行文中，與開解文了不相涉。荊溪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義例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十不二門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大槩同然，皆先開解而後立行也。立行有二：先定境，後用觀。定境者何？立陰是也。若不立陰，妙觀就何處用？妙境於何處顯？故十義書云：‘定境修觀，乃是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一部綱格，進道要宗。’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輔行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於陰入境，文分兩段，謂先重明境，即指三科內唯取識心，去尺就寸文也。次明修觀，即十法成乘文也。山外之失，可知矣！近代有謂定境之後，方用妙解，葢不究此解行之文。如其說，則定境在前，開解在後矣。又謂先以不思議觀觀不思議境為初重能所，却合不思議境觀而觀於陰為次重能所，如其說，則修觀在前，定境在後矣。顛倒錯亂，不足評也。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文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</w:p>
    <w:p w14:paraId="5A0E6195" w14:textId="31F1261C" w:rsidR="00306032" w:rsidRPr="00B92157" w:rsidRDefault="00780ED0" w:rsidP="00854D35">
      <w:pPr>
        <w:pStyle w:val="aa"/>
        <w:numPr>
          <w:ilvl w:val="0"/>
          <w:numId w:val="20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自然攝得事用三千：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《止觀義例隨釋》云：“應知事理二造者，乃是二觀所依體也。理觀乃以理造三千為體，事觀乃以事造三千為體。修理觀者，必達全修在性，性外無修，不二理觀而為能觀。觀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成之時，即顯本寂三千。既是不二之本寂，則體用俱獲矣。修事觀者，必達全性起修，修外無性。此觀成時，必顯變造三千。既是不二之變造，則體用俱獲矣。”</w:t>
      </w:r>
    </w:p>
    <w:p w14:paraId="0B4FD0F3" w14:textId="309D1921" w:rsidR="00905824" w:rsidRPr="00B92157" w:rsidRDefault="00905824" w:rsidP="00854D35">
      <w:pPr>
        <w:pStyle w:val="aa"/>
        <w:numPr>
          <w:ilvl w:val="0"/>
          <w:numId w:val="20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非頭數法：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不可以用數量表示。</w:t>
      </w:r>
    </w:p>
    <w:p w14:paraId="21254885" w14:textId="320FB091" w:rsidR="004A247D" w:rsidRPr="00B92157" w:rsidRDefault="004A247D" w:rsidP="00854D35">
      <w:pPr>
        <w:overflowPunct w:val="0"/>
        <w:autoSpaceDE w:val="0"/>
        <w:autoSpaceDN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03E4168B" w14:textId="232F22E2" w:rsidR="004A247D" w:rsidRPr="00B92157" w:rsidRDefault="004A247D" w:rsidP="00924608">
      <w:pPr>
        <w:pStyle w:val="1"/>
      </w:pPr>
      <w:bookmarkStart w:id="15" w:name="_Toc27148887"/>
      <w:r w:rsidRPr="00B92157">
        <w:rPr>
          <w:rFonts w:hint="eastAsia"/>
        </w:rPr>
        <w:lastRenderedPageBreak/>
        <w:t>《天台傳佛心印記》注解筆記（十</w:t>
      </w:r>
      <w:r w:rsidR="00553613" w:rsidRPr="00B92157">
        <w:rPr>
          <w:rFonts w:hint="eastAsia"/>
        </w:rPr>
        <w:t>二</w:t>
      </w:r>
      <w:r w:rsidRPr="00B92157">
        <w:rPr>
          <w:rFonts w:hint="eastAsia"/>
        </w:rPr>
        <w:t>）</w:t>
      </w:r>
      <w:bookmarkEnd w:id="15"/>
    </w:p>
    <w:p w14:paraId="60417975" w14:textId="77777777" w:rsidR="004A247D" w:rsidRPr="00B92157" w:rsidRDefault="004A247D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</w:p>
    <w:p w14:paraId="7FC17915" w14:textId="2BD58C27" w:rsidR="004A247D" w:rsidRPr="00B92157" w:rsidRDefault="004A247D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問曰：闡提與佛，斷何等善惡？</w:t>
      </w:r>
    </w:p>
    <w:p w14:paraId="3C4F2240" w14:textId="77777777" w:rsidR="004A247D" w:rsidRPr="00B92157" w:rsidRDefault="004A247D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答：闡提斷修善盡，修惡滿足；諸佛斷修惡盡，修善滿足。</w:t>
      </w:r>
    </w:p>
    <w:p w14:paraId="42E1C266" w14:textId="77777777" w:rsidR="004A247D" w:rsidRPr="00B92157" w:rsidRDefault="004A247D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問：修善、修惡既是妙事，乃屬所顯，何名所破？</w:t>
      </w:r>
    </w:p>
    <w:p w14:paraId="69EB9207" w14:textId="57472191" w:rsidR="004A247D" w:rsidRPr="00B92157" w:rsidRDefault="004A247D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答：修善惡即性善惡，無修善惡可論，斯是斷義，故諸佛斷修惡盡，闡提斷修善盡；修善惡既即性善惡，修善惡何嘗斷？斯不斷義。斷與不斷，妙在其中①。</w:t>
      </w:r>
    </w:p>
    <w:p w14:paraId="0D4E019E" w14:textId="77777777" w:rsidR="004A247D" w:rsidRPr="00B92157" w:rsidRDefault="004A247D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問：闡提不斷性善，修善得起；諸佛不斷性惡，還起修惡否？</w:t>
      </w:r>
    </w:p>
    <w:p w14:paraId="127333DD" w14:textId="77777777" w:rsidR="00E30557" w:rsidRPr="00B92157" w:rsidRDefault="004A247D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答：闡提不達性善，為善所染，故修善得起，廣治諸惡；諸佛能達於惡，故於惡自在，惡不復起，廣用諸惡化度眾生，妙用無染，名惡法門</w:t>
      </w:r>
      <w:r w:rsidR="004A1293" w:rsidRPr="00B92157">
        <w:rPr>
          <w:rFonts w:ascii="宋体" w:eastAsia="方正粗雅宋_GBK" w:hAnsi="宋体" w:hint="eastAsia"/>
          <w:sz w:val="30"/>
          <w:szCs w:val="30"/>
          <w:lang w:eastAsia="zh-TW"/>
        </w:rPr>
        <w:t>②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</w:t>
      </w:r>
    </w:p>
    <w:p w14:paraId="774AD8CF" w14:textId="1A42B071" w:rsidR="00E30557" w:rsidRPr="00B92157" w:rsidRDefault="00E30557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雖無染礙之相，而有性具之相：博地但理；名字初聞；觀行未顯，驗體仍迷；六根似發；初住分見；妙覺果成，究竟明顯</w:t>
      </w:r>
      <w:r w:rsidR="00D107B1" w:rsidRPr="00B92157">
        <w:rPr>
          <w:rFonts w:ascii="宋体" w:eastAsia="方正粗雅宋_GBK" w:hAnsi="宋体" w:hint="eastAsia"/>
          <w:sz w:val="30"/>
          <w:szCs w:val="30"/>
          <w:lang w:eastAsia="zh-TW"/>
        </w:rPr>
        <w:t>③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。是則理須親證，其相方彰。如曹公相隱，解衣方見。事可比知。如孫、劉相顯，瞭然在目</w:t>
      </w:r>
      <w:r w:rsidR="00D107B1" w:rsidRPr="00B92157">
        <w:rPr>
          <w:rFonts w:ascii="宋体" w:eastAsia="方正粗雅宋_GBK" w:hAnsi="宋体" w:hint="eastAsia"/>
          <w:sz w:val="30"/>
          <w:szCs w:val="30"/>
          <w:lang w:eastAsia="zh-TW"/>
        </w:rPr>
        <w:t>④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。又如全波為濕，全濕為波。波相易識，濕性難彰</w:t>
      </w:r>
      <w:r w:rsidR="00D107B1" w:rsidRPr="00B92157">
        <w:rPr>
          <w:rFonts w:ascii="宋体" w:eastAsia="方正粗雅宋_GBK" w:hAnsi="宋体" w:hint="eastAsia"/>
          <w:sz w:val="30"/>
          <w:szCs w:val="30"/>
          <w:lang w:eastAsia="zh-TW"/>
        </w:rPr>
        <w:t>⑤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</w:t>
      </w:r>
    </w:p>
    <w:p w14:paraId="7D79254F" w14:textId="3C2B346A" w:rsidR="004A1293" w:rsidRPr="00B92157" w:rsidRDefault="004A1293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6086A9B6" w14:textId="3BB2DC16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164135CA" w14:textId="639B8D84" w:rsidR="004A247D" w:rsidRPr="00B92157" w:rsidRDefault="004A247D" w:rsidP="00854D35">
      <w:pPr>
        <w:pStyle w:val="aa"/>
        <w:numPr>
          <w:ilvl w:val="0"/>
          <w:numId w:val="2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斷與不斷，妙在其中：</w:t>
      </w:r>
      <w:r w:rsidR="00550CE8" w:rsidRPr="00B92157">
        <w:rPr>
          <w:rFonts w:ascii="宋体" w:eastAsia="方正新书宋_GBK" w:hAnsi="宋体" w:hint="eastAsia"/>
          <w:sz w:val="30"/>
          <w:szCs w:val="30"/>
          <w:lang w:eastAsia="zh-TW"/>
        </w:rPr>
        <w:t>《金光明經文句記》云：</w:t>
      </w:r>
      <w:r w:rsidR="00D60C18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550CE8" w:rsidRPr="00B92157">
        <w:rPr>
          <w:rFonts w:ascii="宋体" w:eastAsia="方正新书宋_GBK" w:hAnsi="宋体" w:hint="eastAsia"/>
          <w:sz w:val="30"/>
          <w:szCs w:val="30"/>
          <w:lang w:eastAsia="zh-TW"/>
        </w:rPr>
        <w:t>圓教自論，斷與不斷，二義同時。既明六即，六故有斷，即故不斷。亦可秪就即之一字明於二義。障體即德，無障可論，斯為斷義。障既即德，障何</w:t>
      </w:r>
      <w:r w:rsidR="00550CE8"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嘗斷？斯不斷義。故煩惱即菩提，生死即涅槃，斷與不斷，妙在其中。諸大乘經說圓頓觀有此兩門。</w:t>
      </w:r>
      <w:r w:rsidR="00D60C18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</w:p>
    <w:p w14:paraId="0BD30307" w14:textId="77777777" w:rsidR="00F40D47" w:rsidRPr="00B92157" w:rsidRDefault="004A1293" w:rsidP="00854D35">
      <w:pPr>
        <w:pStyle w:val="aa"/>
        <w:numPr>
          <w:ilvl w:val="0"/>
          <w:numId w:val="2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闡提不達性善…名惡法門：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《觀音玄義》云：</w:t>
      </w:r>
    </w:p>
    <w:p w14:paraId="07E83F25" w14:textId="77777777" w:rsidR="00F40D47" w:rsidRPr="00B92157" w:rsidRDefault="004A1293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問：“闡提不斷性善，還能令修善起？佛不斷性惡，還令修惡起耶？”</w:t>
      </w:r>
    </w:p>
    <w:p w14:paraId="2F5DBA08" w14:textId="67ED8525" w:rsidR="00CA266D" w:rsidRPr="00B92157" w:rsidRDefault="004A1293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答：“闡提既不達性善，以不達故，還為善所染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修善得起，廣治諸惡</w:t>
      </w:r>
      <w:r w:rsidR="005E6A62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佛雖不斷性惡，而能達於惡。以達惡故，於惡自在，故不為惡所染，修惡不得起，故佛永無復惡。以自在故，廣用諸惡法門，化度眾生，終日用之，終日不染，不染故不起，那得以闡提為例耶？若闡提能達此善惡，則不復名為一闡提也。</w:t>
      </w:r>
      <w:r w:rsidR="00CA266D" w:rsidRPr="00B92157">
        <w:rPr>
          <w:rFonts w:ascii="宋体" w:eastAsia="方正新书宋_GBK" w:hAnsi="宋体" w:hint="eastAsia"/>
          <w:sz w:val="30"/>
          <w:szCs w:val="30"/>
        </w:rPr>
        <w:t>”</w:t>
      </w:r>
    </w:p>
    <w:p w14:paraId="60A90C59" w14:textId="746B6743" w:rsidR="008D6DE6" w:rsidRPr="00B92157" w:rsidRDefault="002B45EE" w:rsidP="00854D35">
      <w:pPr>
        <w:pStyle w:val="aa"/>
        <w:numPr>
          <w:ilvl w:val="0"/>
          <w:numId w:val="2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雖無染礙之相，而有性具之相</w:t>
      </w:r>
      <w:r w:rsidR="00D107B1" w:rsidRPr="00B92157">
        <w:rPr>
          <w:rFonts w:ascii="宋体" w:eastAsia="方正粗雅宋_GBK" w:hAnsi="宋体" w:hint="eastAsia"/>
          <w:sz w:val="30"/>
          <w:szCs w:val="30"/>
          <w:lang w:eastAsia="zh-TW"/>
        </w:rPr>
        <w:t>。</w:t>
      </w:r>
      <w:r w:rsidR="002C66DE" w:rsidRPr="00B92157">
        <w:rPr>
          <w:rFonts w:ascii="宋体" w:eastAsia="方正粗雅宋_GBK" w:hAnsi="宋体" w:hint="eastAsia"/>
          <w:sz w:val="30"/>
          <w:szCs w:val="30"/>
          <w:lang w:eastAsia="zh-TW"/>
        </w:rPr>
        <w:t>博地但理；名字初聞；觀行未顯，驗體仍迷；六根似發；初住分見；妙覺果成，究竟明顯：</w:t>
      </w:r>
      <w:r w:rsidR="002C66DE" w:rsidRPr="00B92157">
        <w:rPr>
          <w:rFonts w:ascii="宋体" w:eastAsia="方正新书宋_GBK" w:hAnsi="宋体" w:hint="eastAsia"/>
          <w:sz w:val="30"/>
          <w:szCs w:val="30"/>
          <w:lang w:eastAsia="zh-TW"/>
        </w:rPr>
        <w:t>《金光明玄義拾遺記》云：</w:t>
      </w:r>
    </w:p>
    <w:p w14:paraId="25E570FA" w14:textId="77777777" w:rsidR="008D6DE6" w:rsidRPr="00B92157" w:rsidRDefault="002C66DE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【玄】又一一法門具六即位，理即是本有位，究竟即是當有位，其餘即是現有位，甚深義亦成。是為法性豎高甚深之義也。</w:t>
      </w:r>
    </w:p>
    <w:p w14:paraId="2D64E32B" w14:textId="2A824CC2" w:rsidR="002C66DE" w:rsidRPr="00B92157" w:rsidRDefault="002C66DE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【記】示一一法門者，十中一一，一中具九，九中一一，一法乃至無量河沙，一一法門無不豎通六即之位。何者？蓋一一法體是法性無量甚深</w:t>
      </w:r>
      <w:r w:rsidR="00D107B1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博地全迷，唯有理是</w:t>
      </w:r>
      <w:r w:rsidR="00D107B1" w:rsidRPr="00B92157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若蒙說示，於一一法</w:t>
      </w:r>
      <w:r w:rsidR="0096359F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名字知是深廣法性</w:t>
      </w:r>
      <w:r w:rsidR="00D107B1" w:rsidRPr="00B92157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五品位人</w:t>
      </w:r>
      <w:r w:rsidR="0096359F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觀行知是</w:t>
      </w:r>
      <w:r w:rsidR="00D107B1" w:rsidRPr="00B92157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六根淨位</w:t>
      </w:r>
      <w:r w:rsidR="0096359F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相似知是</w:t>
      </w:r>
      <w:r w:rsidR="004C0123" w:rsidRPr="00B92157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四十一位</w:t>
      </w:r>
      <w:r w:rsidR="0096359F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分真知是</w:t>
      </w:r>
      <w:r w:rsidR="00D107B1" w:rsidRPr="00B92157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唯妙覺位</w:t>
      </w:r>
      <w:r w:rsidR="006A17F2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於一一法</w:t>
      </w:r>
      <w:r w:rsidR="0096359F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究竟知是深廣法性</w:t>
      </w:r>
      <w:r w:rsidR="00D107B1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故成豎義也。復以六即對乎三位，皆就橫廣而論豎深，故但結為甚深之義。</w:t>
      </w:r>
    </w:p>
    <w:p w14:paraId="052586BE" w14:textId="77777777" w:rsidR="008D6DE6" w:rsidRPr="00B92157" w:rsidRDefault="002C66DE" w:rsidP="00854D35">
      <w:pPr>
        <w:pStyle w:val="aa"/>
        <w:numPr>
          <w:ilvl w:val="0"/>
          <w:numId w:val="2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lastRenderedPageBreak/>
        <w:t>如曹公相隱，解衣方見。事可比知。如孫、劉相顯，瞭然在目：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《摩訶止觀輔行》云：</w:t>
      </w:r>
    </w:p>
    <w:p w14:paraId="55BE0D06" w14:textId="5C3E88E8" w:rsidR="002C66DE" w:rsidRPr="00B92157" w:rsidRDefault="002C66DE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昔孫劉等者，引事以證先現之相。漢末三人俱詣相者，相者見孫劉有社稷之相，即便語之。曹公不蒙相者所記，知相者不逮，褰衣示之。相者見已，舉聲大哭</w:t>
      </w:r>
      <w:r w:rsidR="008D6DE6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天下鼎峙，四海三分</w:t>
      </w:r>
      <w:r w:rsidR="008D6DE6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等。荼，苦菜也。至後漢末，此之三人果據三方，孫據吳，劉據蜀，曹據魏。</w:t>
      </w:r>
    </w:p>
    <w:p w14:paraId="52C5E8D9" w14:textId="7ED3F6B4" w:rsidR="002C66DE" w:rsidRPr="00B92157" w:rsidRDefault="002C66DE" w:rsidP="00854D35">
      <w:pPr>
        <w:pStyle w:val="aa"/>
        <w:numPr>
          <w:ilvl w:val="0"/>
          <w:numId w:val="2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波相易識，濕性難彰：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《十不二門指要鈔詳解》云：</w:t>
      </w:r>
    </w:p>
    <w:p w14:paraId="7082CBF1" w14:textId="1596BC63" w:rsidR="002C66DE" w:rsidRPr="00B92157" w:rsidRDefault="002C66DE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【門】二與一性，如水為波。二亦無二，亦如波水。</w:t>
      </w:r>
    </w:p>
    <w:p w14:paraId="64D6BE8E" w14:textId="77777777" w:rsidR="002C66DE" w:rsidRPr="00B92157" w:rsidRDefault="002C66DE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【觧】前明法相圓融，故有離合之異。今明修性二而不二，故約波水以喻體同。</w:t>
      </w:r>
    </w:p>
    <w:p w14:paraId="1D593DE8" w14:textId="24AC57AB" w:rsidR="002C66DE" w:rsidRPr="00B92157" w:rsidRDefault="002C66DE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鈔】雖明修性及智行等別，皆不二而二，故約波水橫豎喻之。仍約合中三法而說，開豈不然？初明修二如波，性一如水，二而不二，波水可知。修性既然，修中二法，亦二而不二，同乎波水。問：修二性一，已同波水，修尚即性，豈修中二法更須約喻融之也？答：如身兩臂，雖與身連，臂自未合，為防此計，故云“亦如波水”。</w:t>
      </w:r>
    </w:p>
    <w:p w14:paraId="3657931B" w14:textId="3C4223F3" w:rsidR="00550CE8" w:rsidRPr="00B92157" w:rsidRDefault="00550CE8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1EF573BC" w14:textId="7C50F5CC" w:rsidR="00E30557" w:rsidRPr="00B92157" w:rsidRDefault="00E30557" w:rsidP="00854D35">
      <w:pPr>
        <w:overflowPunct w:val="0"/>
        <w:autoSpaceDE w:val="0"/>
        <w:autoSpaceDN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77D87C12" w14:textId="3C85EF0A" w:rsidR="00E30557" w:rsidRPr="00B92157" w:rsidRDefault="00E30557" w:rsidP="00924608">
      <w:pPr>
        <w:pStyle w:val="1"/>
      </w:pPr>
      <w:bookmarkStart w:id="16" w:name="_Toc27148888"/>
      <w:r w:rsidRPr="00B92157">
        <w:rPr>
          <w:rFonts w:hint="eastAsia"/>
        </w:rPr>
        <w:lastRenderedPageBreak/>
        <w:t>《天台傳佛心印記》注解筆記（十三）</w:t>
      </w:r>
      <w:bookmarkEnd w:id="16"/>
    </w:p>
    <w:p w14:paraId="471CAF28" w14:textId="77777777" w:rsidR="00E30557" w:rsidRPr="00B92157" w:rsidRDefault="00E30557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</w:p>
    <w:p w14:paraId="2D113EC8" w14:textId="4A84725C" w:rsidR="00E30557" w:rsidRPr="00B92157" w:rsidRDefault="00E30557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如此事理，宛有三用。只一事理三千</w:t>
      </w:r>
      <w:r w:rsidR="0018384C" w:rsidRPr="00B92157">
        <w:rPr>
          <w:rFonts w:ascii="宋体" w:eastAsia="方正粗雅宋_GBK" w:hAnsi="宋体" w:hint="eastAsia"/>
          <w:sz w:val="30"/>
          <w:szCs w:val="30"/>
          <w:lang w:eastAsia="zh-TW"/>
        </w:rPr>
        <w:t>①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，即空性了因，即假性緣因，即中性正因。三諦若不性具，“即”義何由可成？非但三千即三諦，亦乃三諦即三千。故云：“中諦者，統一切法；真諦者，泯一切法；俗諦者，立一切法。”</w:t>
      </w:r>
      <w:r w:rsidR="0018384C" w:rsidRPr="00B92157">
        <w:rPr>
          <w:rFonts w:ascii="宋体" w:eastAsia="方正粗雅宋_GBK" w:hAnsi="宋体" w:hint="eastAsia"/>
          <w:sz w:val="30"/>
          <w:szCs w:val="30"/>
          <w:lang w:eastAsia="zh-TW"/>
        </w:rPr>
        <w:t>②</w:t>
      </w:r>
    </w:p>
    <w:p w14:paraId="09A23A74" w14:textId="77777777" w:rsidR="00E30557" w:rsidRPr="00B92157" w:rsidRDefault="00E30557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三千即中，以中為主，即一而三，名為本有所觀妙境。以空、假即中，三皆屬性；中即空、假，還歸二修。</w:t>
      </w:r>
    </w:p>
    <w:p w14:paraId="2FA925AB" w14:textId="77777777" w:rsidR="00E30557" w:rsidRPr="00B92157" w:rsidRDefault="00E30557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三千即空，以空為主，名全性起修，是為因中能觀妙觀。以假、中皆空，三皆屬觀；空即假、中，還歸用、境。</w:t>
      </w:r>
    </w:p>
    <w:p w14:paraId="0716ED70" w14:textId="77777777" w:rsidR="00E30557" w:rsidRPr="00B92157" w:rsidRDefault="00E30557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三千即假，以假為主，名為果上解脫大用。以中、空即假，三皆屬用；假即中、空，還歸境、觀。</w:t>
      </w:r>
    </w:p>
    <w:p w14:paraId="2998070A" w14:textId="38F581DE" w:rsidR="00E30557" w:rsidRPr="00B92157" w:rsidRDefault="00E30557" w:rsidP="00854D35">
      <w:pPr>
        <w:overflowPunct w:val="0"/>
        <w:autoSpaceDE w:val="0"/>
        <w:autoSpaceDN w:val="0"/>
        <w:snapToGrid w:val="0"/>
        <w:spacing w:line="560" w:lineRule="exact"/>
        <w:ind w:firstLineChars="200"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只一三法，各對二明</w:t>
      </w:r>
      <w:r w:rsidR="0018384C" w:rsidRPr="00B92157">
        <w:rPr>
          <w:rFonts w:ascii="宋体" w:eastAsia="方正粗雅宋_GBK" w:hAnsi="宋体" w:hint="eastAsia"/>
          <w:sz w:val="30"/>
          <w:szCs w:val="30"/>
          <w:lang w:eastAsia="zh-TW"/>
        </w:rPr>
        <w:t>③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，論乎三境、三觀、三用。不即不離，不縱不橫。即遮即照，二義同時。玄妙深絕，如三點伊</w:t>
      </w:r>
      <w:r w:rsidR="0018384C" w:rsidRPr="00B92157">
        <w:rPr>
          <w:rFonts w:ascii="宋体" w:eastAsia="方正粗雅宋_GBK" w:hAnsi="宋体" w:hint="eastAsia"/>
          <w:sz w:val="30"/>
          <w:szCs w:val="30"/>
          <w:lang w:eastAsia="zh-TW"/>
        </w:rPr>
        <w:t>④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。一不相混，三不相離。名大涅槃</w:t>
      </w:r>
      <w:r w:rsidR="00D230E1" w:rsidRPr="00B92157">
        <w:rPr>
          <w:rFonts w:ascii="宋体" w:eastAsia="方正粗雅宋_GBK" w:hAnsi="宋体" w:hint="eastAsia"/>
          <w:sz w:val="30"/>
          <w:szCs w:val="30"/>
          <w:lang w:eastAsia="zh-TW"/>
        </w:rPr>
        <w:t>⑤</w:t>
      </w: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。</w:t>
      </w:r>
    </w:p>
    <w:p w14:paraId="39B200E4" w14:textId="57B20EAF" w:rsidR="00E30557" w:rsidRPr="00B92157" w:rsidRDefault="00E30557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64EA2F7B" w14:textId="4E9FD43E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04D4ADD9" w14:textId="047AFF8C" w:rsidR="0018384C" w:rsidRPr="00B92157" w:rsidRDefault="0018384C" w:rsidP="00854D35">
      <w:pPr>
        <w:pStyle w:val="aa"/>
        <w:numPr>
          <w:ilvl w:val="0"/>
          <w:numId w:val="22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事理三千</w:t>
      </w:r>
      <w:r w:rsidR="00E30557" w:rsidRPr="00B92157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《金剛錍》云：</w:t>
      </w:r>
      <w:r w:rsidR="0001057E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客曰：如何能攝依正、因果？余曰：一家所立不思議境，於一念中，理具三千，故曰念中具有因果、凡聖、大小、依正、自他，故所變處無非三千。而此三千，性是中理，不當有無，有無自爾。何以故？俱實相故。</w:t>
      </w:r>
      <w:r w:rsidR="0006228A" w:rsidRPr="00B92157">
        <w:rPr>
          <w:rFonts w:ascii="宋体" w:eastAsia="方正新书宋_GBK" w:hAnsi="宋体" w:hint="eastAsia"/>
          <w:sz w:val="30"/>
          <w:szCs w:val="30"/>
          <w:lang w:eastAsia="zh-TW"/>
        </w:rPr>
        <w:t>實相法爾具足諸</w:t>
      </w:r>
      <w:r w:rsidR="0006228A"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法，諸法法爾性本無生。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故雖三千，有而不有，共而不雜，離亦不分，雖一一遍，亦無所在。</w:t>
      </w:r>
      <w:r w:rsidR="0001057E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</w:p>
    <w:p w14:paraId="30DCD7C5" w14:textId="29D713F4" w:rsidR="00FC2CAA" w:rsidRPr="00B92157" w:rsidRDefault="0018384C" w:rsidP="00854D35">
      <w:pPr>
        <w:pStyle w:val="aa"/>
        <w:numPr>
          <w:ilvl w:val="0"/>
          <w:numId w:val="22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中諦者，統一切法；真諦者，泯一切法；俗諦者，立一切法。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：出自荊溪大師《始終心要》。</w:t>
      </w:r>
    </w:p>
    <w:p w14:paraId="3DADC28E" w14:textId="6E79E129" w:rsidR="0018384C" w:rsidRPr="00B92157" w:rsidRDefault="0001057E" w:rsidP="00854D35">
      <w:pPr>
        <w:pStyle w:val="aa"/>
        <w:numPr>
          <w:ilvl w:val="0"/>
          <w:numId w:val="22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只一三法，</w:t>
      </w:r>
      <w:r w:rsidR="0018384C" w:rsidRPr="00B92157">
        <w:rPr>
          <w:rFonts w:ascii="宋体" w:eastAsia="方正粗雅宋_GBK" w:hAnsi="宋体" w:hint="eastAsia"/>
          <w:sz w:val="30"/>
          <w:szCs w:val="30"/>
          <w:lang w:eastAsia="zh-TW"/>
        </w:rPr>
        <w:t>各對二明：</w:t>
      </w:r>
      <w:r w:rsidR="0018384C" w:rsidRPr="00B92157">
        <w:rPr>
          <w:rFonts w:ascii="宋体" w:eastAsia="方正新书宋_GBK" w:hAnsi="宋体" w:hint="eastAsia"/>
          <w:sz w:val="30"/>
          <w:szCs w:val="30"/>
          <w:lang w:eastAsia="zh-TW"/>
        </w:rPr>
        <w:t>《金光明經文句記》云：</w:t>
      </w:r>
    </w:p>
    <w:p w14:paraId="7D0A5F81" w14:textId="471A7689" w:rsidR="0018384C" w:rsidRPr="00B92157" w:rsidRDefault="0018384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問：何不但云</w:t>
      </w:r>
      <w:r w:rsidR="0001057E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中是經體，空假非體</w:t>
      </w:r>
      <w:r w:rsidR="0001057E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，於義已足，何故先明三諦各三，皆得為體，復於三諦各揀空假，唯取於中而為經體，豈非繁重？</w:t>
      </w:r>
    </w:p>
    <w:p w14:paraId="3B253EE6" w14:textId="51914066" w:rsidR="0018384C" w:rsidRPr="00B92157" w:rsidRDefault="0018384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答：</w:t>
      </w:r>
      <w:r w:rsidR="0006228A" w:rsidRPr="00B92157">
        <w:rPr>
          <w:rFonts w:ascii="宋体" w:eastAsia="方正新书宋_GBK" w:hAnsi="宋体" w:hint="eastAsia"/>
          <w:sz w:val="30"/>
          <w:szCs w:val="30"/>
          <w:lang w:eastAsia="zh-TW"/>
        </w:rPr>
        <w:t>秪為單說圓義不成，作此融談方彰妙體。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何者？蓋以空假是其修二，即經宗用，中是一性，即經體也。若但云“中是經體”者，則宗用外別有於體，體狹不周，故須三諦無非經體。若不於三各揀空假，唯取中體，則不能顯體非智斷。如此辨體，不即宗用，不離宗用，思議泯淨，妙體天然。中為經體，圓妙既然，以例空假，宗用亦妙。以空遍三諦，此宗不狹</w:t>
      </w:r>
      <w:r w:rsidR="0001057E" w:rsidRPr="00B92157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假遍三諦，此用彌廣。仍須三諦各揀假中，顯宗是智；亦須三諦各揀空中，顯用是斷。各對二明，不即不離，故皆稱為不思議也。</w:t>
      </w:r>
    </w:p>
    <w:p w14:paraId="31D583A9" w14:textId="6A6CE39B" w:rsidR="0001057E" w:rsidRPr="00B92157" w:rsidRDefault="0018384C" w:rsidP="00854D35">
      <w:pPr>
        <w:pStyle w:val="aa"/>
        <w:numPr>
          <w:ilvl w:val="0"/>
          <w:numId w:val="22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三點伊：</w:t>
      </w:r>
      <w:r w:rsidRPr="00B92157">
        <w:rPr>
          <w:rFonts w:ascii="宋体" w:eastAsia="方正新书宋_GBK" w:hAnsi="宋体" w:hint="eastAsia"/>
          <w:bCs/>
          <w:sz w:val="30"/>
          <w:szCs w:val="30"/>
          <w:lang w:eastAsia="zh-TW"/>
        </w:rPr>
        <w:t>悉曇字“∴”。</w:t>
      </w:r>
    </w:p>
    <w:p w14:paraId="2A5FEF12" w14:textId="6BEB0873" w:rsidR="00304211" w:rsidRPr="00B92157" w:rsidRDefault="00D230E1" w:rsidP="00854D35">
      <w:pPr>
        <w:pStyle w:val="aa"/>
        <w:numPr>
          <w:ilvl w:val="0"/>
          <w:numId w:val="22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sz w:val="30"/>
          <w:szCs w:val="30"/>
          <w:lang w:eastAsia="zh-TW"/>
        </w:rPr>
        <w:t>一不相混，三不相離。名大涅槃：</w:t>
      </w:r>
      <w:r w:rsidRPr="00B92157">
        <w:rPr>
          <w:rFonts w:ascii="宋体" w:eastAsia="方正新书宋_GBK" w:hAnsi="宋体" w:hint="eastAsia"/>
          <w:bCs/>
          <w:sz w:val="30"/>
          <w:szCs w:val="30"/>
          <w:lang w:eastAsia="zh-TW"/>
        </w:rPr>
        <w:t>《大般涅槃經》云：“何等名為祕密之藏？猶如伊字三點，若並則不成伊，縱亦不成；如摩醯首羅面上三目，乃得成伊三點，若別亦不得成。我亦如是，解脫之法亦非涅槃，如來之身亦非涅槃，摩訶般若亦非涅槃，三法各異亦非涅槃。我今安住如是三法，為眾生故，名入涅槃，如世伊字。</w:t>
      </w:r>
      <w:r w:rsidRPr="00B92157">
        <w:rPr>
          <w:rFonts w:ascii="宋体" w:eastAsia="方正新书宋_GBK" w:hAnsi="宋体" w:hint="eastAsia"/>
          <w:bCs/>
          <w:sz w:val="30"/>
          <w:szCs w:val="30"/>
        </w:rPr>
        <w:t>”</w:t>
      </w:r>
      <w:r w:rsidR="00304211"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266A6FAB" w14:textId="1ABA48DC" w:rsidR="00304211" w:rsidRPr="00B92157" w:rsidRDefault="00304211" w:rsidP="00924608">
      <w:pPr>
        <w:pStyle w:val="1"/>
      </w:pPr>
      <w:bookmarkStart w:id="17" w:name="_Toc27148889"/>
      <w:r w:rsidRPr="00B92157">
        <w:rPr>
          <w:rFonts w:hint="eastAsia"/>
        </w:rPr>
        <w:lastRenderedPageBreak/>
        <w:t>《天台傳佛心印記》注解筆記（十四）</w:t>
      </w:r>
      <w:bookmarkEnd w:id="17"/>
    </w:p>
    <w:p w14:paraId="246DE156" w14:textId="77777777" w:rsidR="00304211" w:rsidRPr="00B92157" w:rsidRDefault="00304211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31C3546A" w14:textId="77777777" w:rsidR="00304211" w:rsidRPr="00B92157" w:rsidRDefault="00304211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今就能觀，論乎三觀；所觀，即是三諦。</w:t>
      </w:r>
    </w:p>
    <w:p w14:paraId="2D8A266C" w14:textId="77777777" w:rsidR="00304211" w:rsidRPr="00B92157" w:rsidRDefault="00304211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言三觀者：</w:t>
      </w:r>
    </w:p>
    <w:p w14:paraId="27F0D4C1" w14:textId="77777777" w:rsidR="00304211" w:rsidRPr="00B92157" w:rsidRDefault="00304211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以即空故，破染礙情，一相不立。顯此三千同一性故，一切即一。方能同居一念，派之彌合。故如眾珠咸趣一珠，畢竟清淨，非“斷無空”。</w:t>
      </w:r>
    </w:p>
    <w:p w14:paraId="5D1EA995" w14:textId="77777777" w:rsidR="00304211" w:rsidRPr="00B92157" w:rsidRDefault="00304211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以即假故，互具互攝，諸相宛然。顯此三千不失自體，一即一切。雖復同居一念，即之彌分。故如一珠影入眾珠，不可思議，非“賴緣假”。</w:t>
      </w:r>
    </w:p>
    <w:p w14:paraId="7C5C9F2E" w14:textId="77777777" w:rsidR="00304211" w:rsidRPr="00B92157" w:rsidRDefault="00304211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以即中故，顯此三千，非一非一切，非分非合。雙遮二邊，無有二相；雙照二諦，空、假宛然。豈同“但中”不具諸法？</w:t>
      </w:r>
    </w:p>
    <w:p w14:paraId="085390B0" w14:textId="77777777" w:rsidR="00304211" w:rsidRPr="00B92157" w:rsidRDefault="00304211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一空一切空，三觀皆空，總空觀；一假一切假，三觀皆假，總假觀；一中一切中，三觀皆中，總中觀。</w:t>
      </w:r>
    </w:p>
    <w:p w14:paraId="08E275D9" w14:textId="017E4333" w:rsidR="00304211" w:rsidRPr="00B92157" w:rsidRDefault="00304211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是則終日破相，諸法皆成；終日立法，纖塵必盡；終日絕待，二邊熾然。是為即破即立，即立即破，非破非立、而破而立。亦名即遮即照，即照即遮，非遮非照、而遮而照。說雖次第，行在一時。</w:t>
      </w:r>
      <w:r w:rsidR="00B66B12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①</w:t>
      </w:r>
    </w:p>
    <w:p w14:paraId="1F561274" w14:textId="697EF5B6" w:rsidR="00304211" w:rsidRPr="00B92157" w:rsidRDefault="00304211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46A52FF1" w14:textId="3D9E085F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7F7848DA" w14:textId="179DA485" w:rsidR="002165FC" w:rsidRPr="00B92157" w:rsidRDefault="00B66B12" w:rsidP="00854D35">
      <w:pPr>
        <w:pStyle w:val="aa"/>
        <w:numPr>
          <w:ilvl w:val="0"/>
          <w:numId w:val="23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言三觀者…行在一時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2165FC" w:rsidRPr="00B92157">
        <w:rPr>
          <w:rFonts w:ascii="宋体" w:eastAsia="方正新书宋_GBK" w:hAnsi="宋体" w:hint="eastAsia"/>
          <w:sz w:val="30"/>
          <w:szCs w:val="30"/>
          <w:lang w:eastAsia="zh-TW"/>
        </w:rPr>
        <w:t>《四明尊者教</w:t>
      </w:r>
      <w:r w:rsidR="00323C3B" w:rsidRPr="00B92157">
        <w:rPr>
          <w:rFonts w:ascii="宋体" w:eastAsia="方正新书宋_GBK" w:hAnsi="宋体" w:hint="eastAsia"/>
          <w:sz w:val="30"/>
          <w:szCs w:val="30"/>
          <w:lang w:eastAsia="zh-TW"/>
        </w:rPr>
        <w:t>行</w:t>
      </w:r>
      <w:r w:rsidR="002165FC" w:rsidRPr="00B92157">
        <w:rPr>
          <w:rFonts w:ascii="宋体" w:eastAsia="方正新书宋_GBK" w:hAnsi="宋体" w:hint="eastAsia"/>
          <w:sz w:val="30"/>
          <w:szCs w:val="30"/>
          <w:lang w:eastAsia="zh-TW"/>
        </w:rPr>
        <w:t>錄》云：</w:t>
      </w:r>
    </w:p>
    <w:p w14:paraId="1C37164F" w14:textId="77777777" w:rsidR="002165FC" w:rsidRPr="00B92157" w:rsidRDefault="002165F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示觀門者，所謂捨外就內、簡色取心：不假別求他法為境，唯觀當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念現今剎那。最促最微，且近且要。何必棄茲妄念、別想真如？當觀一念識心，德量無邊，體性常住：十方諸佛、一切眾生、過現未來、虛空剎土，遍攝無外，咸趣其中。</w:t>
      </w:r>
    </w:p>
    <w:p w14:paraId="6FCF39B7" w14:textId="77777777" w:rsidR="002165FC" w:rsidRPr="00B92157" w:rsidRDefault="002165F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如帝網之一珠，似大海之一浪。浪無別體，全水所成；水既無邊，浪亦無際。一珠雖小，影遍眾珠；眾珠之影，皆入一珠。眾珠非多，一珠非少。</w:t>
      </w:r>
    </w:p>
    <w:p w14:paraId="00B2E196" w14:textId="77777777" w:rsidR="002165FC" w:rsidRPr="00B92157" w:rsidRDefault="002165F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現前一念亦復如是：性徹三世，體遍十方。該攝不遺，出生無盡。九界實造，佛地權施。不離即今剎那，能窮過未作用。</w:t>
      </w:r>
    </w:p>
    <w:p w14:paraId="23F4C86E" w14:textId="77777777" w:rsidR="002165FC" w:rsidRPr="00B92157" w:rsidRDefault="002165F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然須知性具一切，是故能攝能生；勿謂本覺孤然，隨妄緣而方有。不明性具者，法成有作，觀匪無緣。今觀諸法即一心、一心即諸法：非一心生諸法，非一心含諸法；非前非後，無所無能。雖論諸法，性相本空；雖即一心，聖凡宛爾。即破即立，不有不無。境觀雙忘，待對斯絕。非言能議，非心可思。故強示云“不可思議微妙觀”也。</w:t>
      </w:r>
    </w:p>
    <w:p w14:paraId="25810773" w14:textId="208185C0" w:rsidR="00B66B12" w:rsidRPr="00B92157" w:rsidRDefault="002165F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此觀非滅罪之邊際，能顯理之淵源。是首楞嚴禪，是法華三昧。亦稱“王三昧”，統攝一切三昧故；亦號“總持之主”，出生一切總持故。功德甚深，稱歎莫及。</w:t>
      </w:r>
    </w:p>
    <w:p w14:paraId="60B6CDDB" w14:textId="31CDF379" w:rsidR="002E3F70" w:rsidRPr="00B92157" w:rsidRDefault="002E3F70" w:rsidP="00854D35">
      <w:pPr>
        <w:overflowPunct w:val="0"/>
        <w:autoSpaceDE w:val="0"/>
        <w:autoSpaceDN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02116610" w14:textId="3E3221B8" w:rsidR="002E3F70" w:rsidRPr="00B92157" w:rsidRDefault="002E3F70" w:rsidP="00924608">
      <w:pPr>
        <w:pStyle w:val="1"/>
      </w:pPr>
      <w:bookmarkStart w:id="18" w:name="_Toc27148890"/>
      <w:r w:rsidRPr="00B92157">
        <w:rPr>
          <w:rFonts w:hint="eastAsia"/>
        </w:rPr>
        <w:lastRenderedPageBreak/>
        <w:t>《天台傳佛心印記》注解筆記（十五）</w:t>
      </w:r>
      <w:bookmarkEnd w:id="18"/>
    </w:p>
    <w:p w14:paraId="45023E00" w14:textId="060E3A06" w:rsidR="00304211" w:rsidRPr="00B92157" w:rsidRDefault="00304211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49349E78" w14:textId="77777777" w:rsidR="00F34C80" w:rsidRPr="00B92157" w:rsidRDefault="00F34C80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若爾，無理不立，無情不破。豈與“斷無之空”“賴緣之假”“出二邊中”同日而語耶？故曰：“唯佛與佛，乃能究盡。”稻麻二乘，恒沙菩薩，並不能知斯義少分。</w:t>
      </w:r>
    </w:p>
    <w:p w14:paraId="02B02E66" w14:textId="033F68BD" w:rsidR="00F34C80" w:rsidRPr="00B92157" w:rsidRDefault="00F34C80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如此三千，通依諸部，的在《法華》。蓋由昔經，一有兼、帶之過，二有隔偏之失；今經非但純一無雜</w:t>
      </w:r>
      <w:r w:rsidR="00D006EF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①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，復能開麁即妙</w:t>
      </w:r>
      <w:r w:rsidR="00D006EF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②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，題稱“妙法”，良在茲焉！是知用此絕待妙法為觀體者，方譬日光不與暗共。此乃終窮究竟極說，是為佛祖正傳心印。</w:t>
      </w:r>
    </w:p>
    <w:p w14:paraId="3BF0B980" w14:textId="77777777" w:rsidR="00F34C80" w:rsidRPr="00B92157" w:rsidRDefault="00F34C80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佛以是傳之於迦葉，迦葉以是傳之於阿難，乃至二十四代，傳之於師子比丘。師子遇難，不得其傳焉。是為金口祖承，皆見而知之者。出《付法傳》。</w:t>
      </w:r>
    </w:p>
    <w:p w14:paraId="1D09310E" w14:textId="77777777" w:rsidR="00F34C80" w:rsidRPr="00B92157" w:rsidRDefault="00F34C80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或有前加六佛，後添四祖，說偈付法，拈華微笑，唱為“教外別傳”。經論無憑，人皆不許。</w:t>
      </w:r>
    </w:p>
    <w:p w14:paraId="6AD4AA9B" w14:textId="0F48BB24" w:rsidR="002E3F70" w:rsidRPr="00B92157" w:rsidRDefault="00F34C80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洎漢明夜夢，佛法流東。至北齊之間，有慧文師，因探《釋論》，悟一心三智，橫宗龍樹。推而上之，即二十四祖中第十三師。文師則聞而知之，以此授之南嶽。南嶽克證法華三昧，獲六根清淨，傳之於天台。天台靈嶽親承，大蘇妙悟，持因靜發</w:t>
      </w:r>
      <w:r w:rsidR="00D006EF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③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，證不由他。故用《法華》妙旨，結成三千絕待妙觀，傳之於章安。</w:t>
      </w:r>
      <w:bookmarkStart w:id="19" w:name="_Hlk19210080"/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章安結集法藏</w:t>
      </w:r>
      <w:bookmarkEnd w:id="19"/>
      <w:r w:rsidR="00667DAD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④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，傳之於二威。威傳左溪，左溪傳之於荊溪。荊溪廣作傳記，輔翼大義</w:t>
      </w:r>
      <w:r w:rsidR="00667DAD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⑤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，昭如日星。復推而下之，皆見而知之者。</w:t>
      </w:r>
      <w:proofErr w:type="gramStart"/>
      <w:r w:rsidRPr="00B92157">
        <w:rPr>
          <w:rFonts w:ascii="宋体" w:eastAsia="方正粗雅宋_GBK" w:hAnsi="宋体" w:hint="eastAsia"/>
          <w:bCs/>
          <w:sz w:val="30"/>
          <w:szCs w:val="30"/>
        </w:rPr>
        <w:t>一</w:t>
      </w:r>
      <w:proofErr w:type="gramEnd"/>
      <w:r w:rsidRPr="00B92157">
        <w:rPr>
          <w:rFonts w:ascii="宋体" w:eastAsia="方正粗雅宋_GBK" w:hAnsi="宋体" w:hint="eastAsia"/>
          <w:bCs/>
          <w:sz w:val="30"/>
          <w:szCs w:val="30"/>
        </w:rPr>
        <w:t>家教觀，光被四海。</w:t>
      </w:r>
    </w:p>
    <w:p w14:paraId="0721CC6B" w14:textId="77777777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</w:p>
    <w:p w14:paraId="753CCAF5" w14:textId="7DDC4A78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00C092BB" w14:textId="77777777" w:rsidR="00D006EF" w:rsidRPr="00B92157" w:rsidRDefault="00D006EF" w:rsidP="00854D35">
      <w:pPr>
        <w:pStyle w:val="aa"/>
        <w:numPr>
          <w:ilvl w:val="0"/>
          <w:numId w:val="24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蓋由昔經…今經非但純一無雜：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《四明尊者教行錄》云：</w:t>
      </w:r>
    </w:p>
    <w:p w14:paraId="121D25CA" w14:textId="346007FD" w:rsidR="00D006EF" w:rsidRPr="00B92157" w:rsidRDefault="003409D2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法華》為開權顯實之教。迺一代之所歸、五時之極唱。若不以二妙甄之，則一乘顯實妙義難彰矣。且初相待論判麤妙者：彼此互形曰“相”，以他望己為“待”。蓋待前四時七教之麤，方顯《法華》一乘之妙。良以昔日諸經機緣未熟，部味教觀兼但對帶，不若《法華》淳圓絕妙，是故為麤。故經曰：“正直捨方便，但說無上道。已今當說，此《法華經》最為第一。”以故此經淳一無雜，獨得“妙”名良</w:t>
      </w:r>
      <w:r w:rsidR="009B4660" w:rsidRPr="00B92157">
        <w:rPr>
          <w:rFonts w:ascii="宋体" w:eastAsia="方正新书宋_GBK" w:hAnsi="宋体" w:hint="eastAsia"/>
          <w:sz w:val="30"/>
          <w:szCs w:val="30"/>
          <w:lang w:eastAsia="zh-TW"/>
        </w:rPr>
        <w:t>有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以也。</w:t>
      </w:r>
    </w:p>
    <w:p w14:paraId="2BEE6782" w14:textId="77777777" w:rsidR="00D006EF" w:rsidRPr="00B92157" w:rsidRDefault="00D006EF" w:rsidP="00854D35">
      <w:pPr>
        <w:pStyle w:val="aa"/>
        <w:numPr>
          <w:ilvl w:val="0"/>
          <w:numId w:val="24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開麁即妙：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《四明尊者教行錄》云：</w:t>
      </w:r>
    </w:p>
    <w:p w14:paraId="5CB3055A" w14:textId="77777777" w:rsidR="003409D2" w:rsidRPr="00B92157" w:rsidRDefault="003409D2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1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次絕待論開麤顯妙者：絕前諸麤，無可形待也。蓋以《法華》之妙有絕麤之功，故使昔日四時七教之麤一經《法華》開顯，以一妙乘貫而絕之。麤即是妙，妙外無麤；權即是實，實外無權。譬如神仙九轉丹砂點鐵成金，一成真金不復為鐵。故經曰：“決了聲聞法，是諸經之王。指汝所行是菩薩道。開方便門，示真實相。”一開之後，無所間然：無小無大，咸歸佛界；一切諸法，皆是佛法；更無餘乘，直顯一實。是名絕待論妙也。</w:t>
      </w:r>
    </w:p>
    <w:p w14:paraId="3A5EF8EF" w14:textId="5AE12463" w:rsidR="00D006EF" w:rsidRPr="00B92157" w:rsidRDefault="003409D2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然此二妙，若非相待以判，則不顯《法華》超過諸說；若非絕待以開，則不知《法華》妙一切法。解釋一題，陳茲二妙。茲所謂“抗折百家，超過諸說”者，其為吾祖乎？</w:t>
      </w:r>
    </w:p>
    <w:p w14:paraId="2F12848C" w14:textId="77777777" w:rsidR="00667DAD" w:rsidRPr="00B92157" w:rsidRDefault="00D006EF" w:rsidP="00854D35">
      <w:pPr>
        <w:pStyle w:val="aa"/>
        <w:numPr>
          <w:ilvl w:val="0"/>
          <w:numId w:val="24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大蘇妙悟，持因靜發：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大蘇，指大蘇山；持，即總持，即陀羅尼，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陀羅尼由靜心止觀而發。</w:t>
      </w:r>
    </w:p>
    <w:p w14:paraId="62F50E76" w14:textId="77777777" w:rsidR="00667DAD" w:rsidRPr="00B92157" w:rsidRDefault="00D006E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《國清百錄》云：</w:t>
      </w:r>
    </w:p>
    <w:p w14:paraId="3DB93A3C" w14:textId="604A5F32" w:rsidR="00D006EF" w:rsidRPr="00B92157" w:rsidRDefault="00D006E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（注：智者大師</w:t>
      </w:r>
      <w:r w:rsidR="002D38E8" w:rsidRPr="00B92157">
        <w:rPr>
          <w:rFonts w:ascii="宋体" w:eastAsia="方正新书宋_GBK" w:hAnsi="宋体" w:hint="eastAsia"/>
          <w:sz w:val="30"/>
          <w:szCs w:val="30"/>
          <w:lang w:eastAsia="zh-TW"/>
        </w:rPr>
        <w:t>自述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昔時）往大蘇山請業慧思禪師</w:t>
      </w:r>
      <w:r w:rsidR="00CB333F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禪師見便歎曰</w:t>
      </w:r>
      <w:r w:rsidR="002D38E8" w:rsidRPr="00B92157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憶昔靈鷲同聽</w:t>
      </w:r>
      <w:r w:rsidR="00CB333F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法華</w:t>
      </w:r>
      <w:r w:rsidR="00CB333F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2D38E8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令進我普賢道場</w:t>
      </w:r>
      <w:r w:rsidR="002D38E8" w:rsidRPr="00B92157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3409D2" w:rsidRPr="00B92157">
        <w:rPr>
          <w:rFonts w:ascii="宋体" w:eastAsia="方正新书宋_GBK" w:hAnsi="宋体" w:hint="eastAsia"/>
          <w:sz w:val="30"/>
          <w:szCs w:val="30"/>
          <w:lang w:eastAsia="zh-TW"/>
        </w:rPr>
        <w:t>為說“四安樂行”。停二七日，誦〈藥王品〉至“諸佛同讚”之句，寂然入定，明慧便發。起而白師，師曰：“非爾弗感，非我莫識。所入定者，法華三昧之前方便及聞持陀羅尼也。”</w:t>
      </w:r>
    </w:p>
    <w:p w14:paraId="3410371A" w14:textId="3919F060" w:rsidR="00667DAD" w:rsidRPr="00B92157" w:rsidRDefault="00667DAD" w:rsidP="00854D35">
      <w:pPr>
        <w:pStyle w:val="aa"/>
        <w:numPr>
          <w:ilvl w:val="0"/>
          <w:numId w:val="24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章安結集法藏：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天台五祖章安尊者灌頂，記錄智者大師說法主要有：《法華玄義》《法華文句》《摩訶止觀》《觀音玄義》《觀音義疏》《金光明經玄義》《金光明經文句》《佛說觀無量壽經疏》《仁王護國般若經疏》《請觀音經疏》《維摩經疏》《菩薩戒義疏》《觀心論》等。</w:t>
      </w:r>
    </w:p>
    <w:p w14:paraId="163DB1A5" w14:textId="67167C1C" w:rsidR="00667DAD" w:rsidRPr="00B92157" w:rsidRDefault="00667DAD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撰著有：《大般涅槃經玄義》《大般涅槃經疏》《天台八教大意》《國清百錄》《隋天台智者大師別傳》</w:t>
      </w:r>
      <w:r w:rsidR="00FE41F3" w:rsidRPr="00B92157">
        <w:rPr>
          <w:rFonts w:ascii="宋体" w:eastAsia="方正新书宋_GBK" w:hAnsi="宋体" w:hint="eastAsia"/>
          <w:sz w:val="30"/>
          <w:szCs w:val="30"/>
          <w:lang w:eastAsia="zh-TW"/>
        </w:rPr>
        <w:t>《觀心論疏》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634936D2" w14:textId="16124E81" w:rsidR="00667DAD" w:rsidRPr="00B92157" w:rsidRDefault="00667DAD" w:rsidP="00854D35">
      <w:pPr>
        <w:pStyle w:val="aa"/>
        <w:numPr>
          <w:ilvl w:val="0"/>
          <w:numId w:val="24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荊溪廣作傳記，輔翼大義：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九祖荊溪尊者湛然，輔翼智者大師述記主要有：《法華玄義釋籤》《法華文句記》《摩訶止觀輔行傳弘決》《止觀大意》《法華三昧行事運想補助儀》《維摩經疏記》等</w:t>
      </w:r>
      <w:r w:rsidR="00B418EB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101DE973" w14:textId="17C8F2A0" w:rsidR="00667DAD" w:rsidRPr="00B92157" w:rsidRDefault="00667DAD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撰著有：《始終心要》《止觀義例》《金剛錍》《法華五百問論》《大方廣佛華嚴經骨目》《授菩薩戒儀》。</w:t>
      </w:r>
    </w:p>
    <w:p w14:paraId="0978E549" w14:textId="727BF10C" w:rsidR="003B0FA3" w:rsidRPr="00B92157" w:rsidRDefault="003B0FA3" w:rsidP="00854D35">
      <w:pPr>
        <w:overflowPunct w:val="0"/>
        <w:autoSpaceDE w:val="0"/>
        <w:autoSpaceDN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5501FB51" w14:textId="00094BE8" w:rsidR="003B0FA3" w:rsidRPr="00B92157" w:rsidRDefault="003B0FA3" w:rsidP="00924608">
      <w:pPr>
        <w:pStyle w:val="1"/>
      </w:pPr>
      <w:bookmarkStart w:id="20" w:name="_Toc27148891"/>
      <w:r w:rsidRPr="00B92157">
        <w:rPr>
          <w:rFonts w:hint="eastAsia"/>
        </w:rPr>
        <w:lastRenderedPageBreak/>
        <w:t>《天台傳佛心印記》注解筆記（十六）</w:t>
      </w:r>
      <w:bookmarkEnd w:id="20"/>
    </w:p>
    <w:p w14:paraId="17DB596A" w14:textId="6EE7F0DF" w:rsidR="00D006EF" w:rsidRPr="00B92157" w:rsidRDefault="00D006EF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167BED80" w14:textId="793D8882" w:rsidR="003B0FA3" w:rsidRPr="00B92157" w:rsidRDefault="003B0FA3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始則安史作難，中因會昌廢除，後因五代兵火，教藏滅絕，幾至不傳。螺溪訪夫舊聞，網羅天下。錢王遣使高麗、日本，教觀復還，再行江浙。傳至於四明①，荊溪未記者記之，四三昧②難行者悉行之，中興此道，如大明在天，不可掩也。此亦聞而知之者。</w:t>
      </w:r>
    </w:p>
    <w:p w14:paraId="2B5312F4" w14:textId="5DCFD11F" w:rsidR="003B0FA3" w:rsidRPr="00B92157" w:rsidRDefault="003B0FA3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故翰林梁敬之③謂之“抗折百家，超過諸說”，員外柳子厚④謂之“去聖逾遠，異端並起，唯天台大師為得其說。”二賢者，豈虛美而諂附之耶？</w:t>
      </w:r>
    </w:p>
    <w:p w14:paraId="531089E8" w14:textId="36ABCADC" w:rsidR="003B0FA3" w:rsidRPr="00B92157" w:rsidRDefault="003B0FA3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77923748" w14:textId="544098EA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【注解】</w:t>
      </w:r>
    </w:p>
    <w:p w14:paraId="38CE6055" w14:textId="183C11B4" w:rsidR="003B0FA3" w:rsidRPr="00B92157" w:rsidRDefault="003B0FA3" w:rsidP="00854D35">
      <w:pPr>
        <w:pStyle w:val="aa"/>
        <w:numPr>
          <w:ilvl w:val="0"/>
          <w:numId w:val="25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方正新书宋_GBK" w:eastAsia="方正新书宋_GBK" w:hAnsi="宋体" w:hint="eastAsia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四明：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天台十七祖四明知禮大師，因智顗所著《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金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光明經玄義》，在宋景德之前有廣、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略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二本同時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流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通，廣本有上、下二卷，上卷釋教義，下卷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論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觀心；而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略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本則無下卷，即沒有觀心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論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的部分。晤恩著《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金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光明經玄義發揮記》，專釋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略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本，以為廣本所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論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觀心之文，乃為後人所加，非智顗原本，故以</w:t>
      </w:r>
      <w:r w:rsidR="00E57925"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“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理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乖</w:t>
      </w:r>
      <w:r w:rsidR="00E57925"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”“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義疏</w:t>
      </w:r>
      <w:r w:rsidR="00E57925"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”“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詞鄙</w:t>
      </w:r>
      <w:r w:rsidR="00E57925"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”“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事誤</w:t>
      </w:r>
      <w:r w:rsidR="00E57925"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四失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論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之，欲廢廣本。晤恩的弟子源清、洪敏亦共構《難詞》，提出二十條質詢，以贊成其師之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說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。時有錢塘寶山善信法師，持晤恩等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說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造訪知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禮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，請其評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論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。知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禮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以為：</w:t>
      </w:r>
      <w:r w:rsidR="00E57925"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夫評是議非，近於諍競，非我志也。矧二師學解有聞，蓋吾宗先達，焉可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率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爾拒之哉？</w:t>
      </w:r>
      <w:r w:rsidR="00E57925"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欲置而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不</w:t>
      </w:r>
      <w:r w:rsidR="00B92157" w:rsidRPr="00B92157">
        <w:rPr>
          <w:rFonts w:ascii="方正新书宋_GBK" w:eastAsia="方正新书宋_GBK" w:hAnsi="PMingLiU" w:cs="PMingLiU" w:hint="eastAsia"/>
          <w:sz w:val="30"/>
          <w:szCs w:val="30"/>
          <w:lang w:eastAsia="zh-TW"/>
        </w:rPr>
        <w:t>論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，然善信再請，且以為</w:t>
      </w:r>
      <w:r w:rsidR="00E57925"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法鼓競鳴，何先何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後？夫當仁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不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讓於師，</w:t>
      </w:r>
      <w:r w:rsidR="00B92157"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豈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況於人乎？</w:t>
      </w:r>
      <w:r w:rsidR="00E57925"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於是知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禮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遂作《釋難扶宗記》，批駁晤恩師徒之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說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，而堅持《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金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光明經玄義》之廣本為真。自此起天台宗前後綿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歷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四十</w:t>
      </w:r>
      <w:r w:rsidR="00B92157" w:rsidRPr="00B92157">
        <w:rPr>
          <w:rFonts w:ascii="方正新书宋_GBK" w:eastAsia="方正新书宋_GBK" w:hAnsi="PMingLiU" w:hint="eastAsia"/>
          <w:sz w:val="30"/>
          <w:szCs w:val="30"/>
          <w:lang w:eastAsia="zh-TW"/>
        </w:rPr>
        <w:t>年</w:t>
      </w:r>
      <w:r w:rsidRPr="00B92157">
        <w:rPr>
          <w:rFonts w:ascii="方正新书宋_GBK" w:eastAsia="方正新书宋_GBK" w:hAnsi="宋体" w:hint="eastAsia"/>
          <w:sz w:val="30"/>
          <w:szCs w:val="30"/>
          <w:lang w:eastAsia="zh-TW"/>
        </w:rPr>
        <w:t>的山家、山外之諍，結果均以知禮大師的山家勝出而告終。</w:t>
      </w:r>
    </w:p>
    <w:p w14:paraId="205AD659" w14:textId="5525FC69" w:rsidR="003B0FA3" w:rsidRPr="00B92157" w:rsidRDefault="003B0FA3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1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撰著有：《釋難扶宗記》《四明十義書》《觀心二百問》《四明尊者教行錄》《十不二門指要鈔》《金光明玄義拾遺記》《</w:t>
      </w:r>
      <w:r w:rsidR="00CB0CE2" w:rsidRPr="00B92157">
        <w:rPr>
          <w:rFonts w:ascii="宋体" w:eastAsia="方正新书宋_GBK" w:hAnsi="宋体" w:hint="eastAsia"/>
          <w:sz w:val="30"/>
          <w:szCs w:val="30"/>
          <w:lang w:eastAsia="zh-TW"/>
        </w:rPr>
        <w:t>金光明經文句記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B0CE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《觀經疏妙宗鈔》《觀世音菩薩普門品玄義記》《觀世音菩薩普門品義疏記》等。</w:t>
      </w:r>
    </w:p>
    <w:p w14:paraId="5581CF72" w14:textId="76D0DAE8" w:rsidR="003B0FA3" w:rsidRPr="00B92157" w:rsidRDefault="00CE49E2" w:rsidP="00854D35">
      <w:pPr>
        <w:pStyle w:val="aa"/>
        <w:numPr>
          <w:ilvl w:val="0"/>
          <w:numId w:val="25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四三昧：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四種三昧，《摩訶止觀》云：“行法眾多，略言其四：一常坐，二常行，三半行半坐，四非行非坐。通稱三昧者，調直定也。大論云：</w:t>
      </w:r>
      <w:r w:rsidR="009E45D1" w:rsidRPr="00B92157">
        <w:rPr>
          <w:rFonts w:ascii="宋体" w:eastAsia="方正新书宋_GBK" w:hAnsi="宋体" w:hint="eastAsia"/>
          <w:sz w:val="30"/>
          <w:szCs w:val="30"/>
          <w:lang w:eastAsia="zh-TW"/>
        </w:rPr>
        <w:t>‘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善心一處住不動，是名三昧。</w:t>
      </w:r>
      <w:r w:rsidR="009E45D1" w:rsidRPr="00B92157">
        <w:rPr>
          <w:rFonts w:ascii="宋体" w:eastAsia="方正新书宋_GBK" w:hAnsi="宋体" w:hint="eastAsia"/>
          <w:sz w:val="30"/>
          <w:szCs w:val="30"/>
          <w:lang w:eastAsia="zh-TW"/>
        </w:rPr>
        <w:t>’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法界是一處，正觀能住不動，四行為緣，觀心藉緣調直，故稱三昧也。…（下文分別詳述四種三昧行法，文長從略，請自往〈修大行〉一章檢。）”</w:t>
      </w:r>
    </w:p>
    <w:p w14:paraId="26F2DC6C" w14:textId="63614E6C" w:rsidR="00CE49E2" w:rsidRPr="00B92157" w:rsidRDefault="00CE49E2" w:rsidP="00854D35">
      <w:pPr>
        <w:pStyle w:val="aa"/>
        <w:numPr>
          <w:ilvl w:val="0"/>
          <w:numId w:val="25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梁敬之：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梁敬之，名肅，安定（今甘肅定西）人，</w:t>
      </w:r>
      <w:r w:rsidR="00E57925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資質異人，睿敏好學，能文章</w:t>
      </w:r>
      <w:r w:rsidR="00E57925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，（《中國佛學人名辭典．梁肅》）唐建中年間中文辭科，官至翰林學士（皇帝身邊的顧問兼秘書官，有</w:t>
      </w:r>
      <w:r w:rsidR="00E57925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內相</w:t>
      </w:r>
      <w:r w:rsidR="00E57925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之稱）、守右補闕（負責對皇帝進行規諫，並舉薦人員），故世人也稱</w:t>
      </w:r>
      <w:r w:rsidR="009E45D1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梁學士</w:t>
      </w:r>
      <w:r w:rsidR="009E45D1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。作為佛教居士，學士的主要貢獻是系統地闡發了天台止觀學說，著作有《</w:t>
      </w:r>
      <w:r w:rsidR="00E57925" w:rsidRPr="00B92157">
        <w:rPr>
          <w:rFonts w:ascii="宋体" w:eastAsia="方正新书宋_GBK" w:hAnsi="宋体" w:hint="eastAsia"/>
          <w:sz w:val="30"/>
          <w:szCs w:val="30"/>
          <w:lang w:eastAsia="zh-TW"/>
        </w:rPr>
        <w:t>删定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止觀》《止觀統例》。</w:t>
      </w:r>
    </w:p>
    <w:p w14:paraId="2D6D62F3" w14:textId="012BA6D9" w:rsidR="000231D2" w:rsidRPr="00B92157" w:rsidRDefault="00CE49E2" w:rsidP="00854D35">
      <w:pPr>
        <w:pStyle w:val="aa"/>
        <w:numPr>
          <w:ilvl w:val="0"/>
          <w:numId w:val="25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jc w:val="left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柳子厚：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柳宗元，字子厚，河東（現山西運城永濟一帶）人，唐宋八大家之一，世稱“柳河東”“河東先生”，因官終柳州刺史，又稱“柳柳州”。柳宗元與韓愈並稱為“韓柳”，與劉禹錫並稱“劉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柳”，與王維、孟浩然、韋應物並稱“王孟韋柳”。</w:t>
      </w:r>
      <w:r w:rsidR="000231D2" w:rsidRPr="00B92157">
        <w:rPr>
          <w:rFonts w:ascii="宋体" w:eastAsia="方正粗雅宋_GBK" w:hAnsi="宋体"/>
          <w:bCs/>
          <w:sz w:val="30"/>
          <w:szCs w:val="30"/>
          <w:lang w:eastAsia="zh-TW"/>
        </w:rPr>
        <w:br w:type="page"/>
      </w:r>
    </w:p>
    <w:p w14:paraId="2F93C962" w14:textId="67390CEE" w:rsidR="000231D2" w:rsidRPr="00B92157" w:rsidRDefault="000231D2" w:rsidP="00924608">
      <w:pPr>
        <w:pStyle w:val="1"/>
      </w:pPr>
      <w:bookmarkStart w:id="21" w:name="_Toc27148892"/>
      <w:r w:rsidRPr="00B92157">
        <w:rPr>
          <w:rFonts w:hint="eastAsia"/>
        </w:rPr>
        <w:lastRenderedPageBreak/>
        <w:t>《天台傳佛心印記》注解筆記（十七）</w:t>
      </w:r>
      <w:bookmarkEnd w:id="21"/>
    </w:p>
    <w:p w14:paraId="6C024EBE" w14:textId="77777777" w:rsidR="000231D2" w:rsidRPr="00B92157" w:rsidRDefault="000231D2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</w:p>
    <w:p w14:paraId="02AD13DF" w14:textId="649D7385" w:rsidR="000231D2" w:rsidRPr="00B92157" w:rsidRDefault="000231D2" w:rsidP="00854D35">
      <w:pPr>
        <w:overflowPunct w:val="0"/>
        <w:autoSpaceDE w:val="0"/>
        <w:autoSpaceDN w:val="0"/>
        <w:spacing w:line="560" w:lineRule="exact"/>
        <w:ind w:firstLineChars="200"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諸宗既不知性具惡法，若論九界，唯云“性起”。縱有說云“圓家以性具為宗”者，只知性具善也，不知性具惡故。雖云“煩惱即菩提，生死即涅槃”，鼠唧、鳥空①，有言無旨。必須翻九界修惡，證佛界性善。以至“直指人心，見性成佛”“即心是佛”等，乃指真心成佛，非指妄心。故有人云：即心是佛，真心耶？妄心耶？答：真心也。又有人云：“修證即不無，染污即不得。”此乃獨標清淨法身，以為“教外別傳”之宗。揀云“報、化非真佛，亦非說法者。”②然大功大用，非無報、化。若解通報、化，即滯染污緣，非護念，不能頓見法身。</w:t>
      </w:r>
    </w:p>
    <w:p w14:paraId="1786D0B2" w14:textId="0C9AAA96" w:rsidR="000231D2" w:rsidRPr="00B92157" w:rsidRDefault="000231D2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248F040D" w14:textId="64F7E94A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280EDF5C" w14:textId="77777777" w:rsidR="00DE7D35" w:rsidRPr="00B92157" w:rsidRDefault="00CE49E2" w:rsidP="00854D35">
      <w:pPr>
        <w:pStyle w:val="aa"/>
        <w:numPr>
          <w:ilvl w:val="0"/>
          <w:numId w:val="26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鼠唧、鳥空：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《四教儀集註》云：</w:t>
      </w:r>
    </w:p>
    <w:p w14:paraId="4E2FDD63" w14:textId="6E64B208" w:rsidR="000231D2" w:rsidRPr="00B92157" w:rsidRDefault="00CE49E2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鼠唧鳥空者，《止觀》八云：“諸位全無，謬謂即是，猶如鼠唧，若言空空，如空鳥空。”《輔行》八上云：“不達諦理，謬說即名，何異怪鼠作唧唧聲，即聲無旨，濫擬生死即是涅槃，亦如怪鳥作空空聲，豈得濫同重空三昧？”此斥執理廢行之者，所謂即之所由，意開妙解，而立妙行，行可廢乎？</w:t>
      </w:r>
    </w:p>
    <w:p w14:paraId="3AD2A406" w14:textId="4AD7CA8B" w:rsidR="000231D2" w:rsidRPr="00B92157" w:rsidRDefault="000231D2" w:rsidP="00854D35">
      <w:pPr>
        <w:pStyle w:val="aa"/>
        <w:numPr>
          <w:ilvl w:val="0"/>
          <w:numId w:val="26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“報、化非真佛，亦非說法者。”：</w:t>
      </w:r>
      <w:r w:rsidR="00B00992" w:rsidRPr="00B92157">
        <w:rPr>
          <w:rFonts w:ascii="宋体" w:eastAsia="方正新书宋_GBK" w:hAnsi="宋体" w:hint="eastAsia"/>
          <w:sz w:val="30"/>
          <w:szCs w:val="30"/>
          <w:lang w:eastAsia="zh-TW"/>
        </w:rPr>
        <w:t>揀自《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金剛般若波羅蜜經論</w:t>
      </w:r>
      <w:r w:rsidR="00B00992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卷上（天親菩薩造，元魏天竺三藏菩提流支譯）。論云：“論曰：以是義故，釋迦牟尼佛，非佛亦非說法。此義云何？偈言：‘應化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非真佛，亦非說法者，說法不二取，無說離言相。’此義云何？佛有三種，一者法身佛，二者報佛，三者化佛。又釋迦牟尼名為佛者，此是化佛，此佛不證阿耨多羅三藐三菩提，亦不說法。如經‘無有定法如來得阿耨多羅三藐三菩提，亦無有定法如來可說。’”</w:t>
      </w:r>
    </w:p>
    <w:p w14:paraId="569D1987" w14:textId="3E8E925D" w:rsidR="000231D2" w:rsidRPr="00B92157" w:rsidRDefault="000231D2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56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《觀世音菩薩普門品義疏記》云：</w:t>
      </w:r>
    </w:p>
    <w:p w14:paraId="76958269" w14:textId="74E1947B" w:rsidR="000231D2" w:rsidRPr="00B92157" w:rsidRDefault="000231D2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56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【疏】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 xml:space="preserve"> 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問：“何不以真佛，為眾生說法，而以應耶？”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 xml:space="preserve"> </w:t>
      </w:r>
    </w:p>
    <w:p w14:paraId="582426C6" w14:textId="599A13DE" w:rsidR="000231D2" w:rsidRPr="00B92157" w:rsidRDefault="000231D2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56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【記】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 xml:space="preserve"> 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因向文云妙覺法身應於三土，說法被機，既本是真佛，何用垂應方說法邪？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 xml:space="preserve"> </w:t>
      </w:r>
    </w:p>
    <w:p w14:paraId="4A6E5DCE" w14:textId="77777777" w:rsidR="001E2A25" w:rsidRPr="00B92157" w:rsidRDefault="000231D2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56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【疏】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 xml:space="preserve"> 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答：“佛身多種，若應化非真佛，亦非說法人。真佛者，據妙覺法身，究竟極地，毗盧遮邪，乃名真佛。真佛淵遠不可說示，云何能解？如妙音所作，文殊不知，況下地凡夫為示真身耶？如為牛羊彈琴，不如作蚊</w:t>
      </w:r>
      <w:r w:rsidR="001A1CBC" w:rsidRPr="00B92157">
        <w:rPr>
          <w:rFonts w:ascii="宋体" w:eastAsia="方正新书宋_GBK" w:hAnsi="宋体" w:hint="eastAsia"/>
          <w:sz w:val="30"/>
          <w:szCs w:val="30"/>
          <w:lang w:eastAsia="zh-TW"/>
        </w:rPr>
        <w:t>虻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之聲。”</w:t>
      </w:r>
    </w:p>
    <w:p w14:paraId="033B99A0" w14:textId="52B1DB58" w:rsidR="001E2A25" w:rsidRPr="00B92157" w:rsidRDefault="000231D2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56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【記】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 xml:space="preserve"> 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雖云多種，豈出四身，法、報、應、化。法身則遠而難示，應、化則近而易狎，報身則亦遠亦近，智同法身，像屬勝應。</w:t>
      </w:r>
      <w:r w:rsidR="007E7700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般若讚</w:t>
      </w:r>
      <w:r w:rsidR="007E7700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云：應化非真等者，此以真法而奪應化，是則無相之相，方名真佛，無說之說，方名說法。</w:t>
      </w:r>
      <w:r w:rsidR="001E2A25" w:rsidRPr="00B92157">
        <w:rPr>
          <w:rFonts w:ascii="宋体" w:eastAsia="方正新书宋_GBK" w:hAnsi="宋体" w:hint="eastAsia"/>
          <w:sz w:val="30"/>
          <w:szCs w:val="30"/>
          <w:lang w:eastAsia="zh-TW"/>
        </w:rPr>
        <w:t>據妙覺法身等者，此據住上品寂光，方是真法，上地菩薩亦莫能睹。以等覺還皆住果報，竝依業識見佛，若望妙覺俱是勝應，故云真法淵遠。</w:t>
      </w:r>
    </w:p>
    <w:p w14:paraId="42ED3018" w14:textId="15BDA1CA" w:rsidR="001A1CBC" w:rsidRPr="00B92157" w:rsidRDefault="001E2A25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56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如妙音等者，問：“妙音東來，先現八萬四千眾寶蓮華，文殊見已，而問於佛，據此亦是不識應相，那忽引證不知真身？”答：“斯乃見跡，不識其本，即是不知真身也，故下問云‘是菩薩種何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善本？修何功德？行何三昧？’即真法也。”</w:t>
      </w:r>
      <w:r w:rsidR="001A1CBC"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02ED2835" w14:textId="47BC279F" w:rsidR="00BD0A48" w:rsidRPr="00B92157" w:rsidRDefault="00BD0A48" w:rsidP="00924608">
      <w:pPr>
        <w:pStyle w:val="1"/>
      </w:pPr>
      <w:bookmarkStart w:id="22" w:name="_Toc27148893"/>
      <w:r w:rsidRPr="00B92157">
        <w:rPr>
          <w:rFonts w:hint="eastAsia"/>
        </w:rPr>
        <w:lastRenderedPageBreak/>
        <w:t>《天台傳佛心印記》注解筆記（十</w:t>
      </w:r>
      <w:r w:rsidR="00A461DB" w:rsidRPr="00B92157">
        <w:rPr>
          <w:rFonts w:hint="eastAsia"/>
        </w:rPr>
        <w:t>八</w:t>
      </w:r>
      <w:r w:rsidRPr="00B92157">
        <w:rPr>
          <w:rFonts w:hint="eastAsia"/>
        </w:rPr>
        <w:t>）</w:t>
      </w:r>
      <w:bookmarkEnd w:id="22"/>
    </w:p>
    <w:p w14:paraId="5267F632" w14:textId="1BA08F67" w:rsidR="003B0FA3" w:rsidRPr="00B92157" w:rsidRDefault="003B0FA3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064C5951" w14:textId="77777777" w:rsidR="00BD0A48" w:rsidRPr="00B92157" w:rsidRDefault="00BD0A48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是皆不出“但中”之義，尚未能知佛界“但中”性具三身，豈能知九界三身耶？以善惡言之，偏屬性善；十界言之，偏屬佛界；真妄言之，偏屬於真；九識言之，偏屬真常淨識；四教言之，偏屬別教；陰等十境言之，屬菩薩境。未離三障、四魔，何名圓頓心印？</w:t>
      </w:r>
    </w:p>
    <w:p w14:paraId="4332DD09" w14:textId="3A67788B" w:rsidR="00BD0A48" w:rsidRPr="00B92157" w:rsidRDefault="00BD0A48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故知諸師言“即”，指真即真，非指妄即真。是則合云“菩提即菩提，涅槃即涅槃”也。既非即陰而示，又無修發之相</w:t>
      </w:r>
      <w:r w:rsidR="00905824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①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，偏指佛界真心，一破一立。若非別教“緣理斷九”，推與何耶？</w:t>
      </w:r>
    </w:p>
    <w:p w14:paraId="0D553A22" w14:textId="0B050702" w:rsidR="00BD0A48" w:rsidRPr="00B92157" w:rsidRDefault="00BD0A48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又復不了“性惡”即“佛性”異名，煩惱心、生死色皆無佛性。煩惱心無佛性，故相宗謂定性二乘、極惡闡提不成佛；生死色無佛性，故彼性宗謂牆壁、瓦礫不成佛。須破九界煩惱生死修惡，顯佛界性善佛性，故但知果地融通，不了因心本具</w:t>
      </w:r>
      <w:r w:rsidR="00905824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②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。</w:t>
      </w:r>
    </w:p>
    <w:p w14:paraId="79AA25DA" w14:textId="10A46BB2" w:rsidR="00BD0A48" w:rsidRPr="00B92157" w:rsidRDefault="00BD0A48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若爾，非但無情無性，有情亦無！何者？須約真如心說唯心，則成遮那有佛性；真常色說唯色，則成寂光有佛性。何關有情煩惱心、無情生死色耶？</w:t>
      </w:r>
      <w:r w:rsidR="00B36586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③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具如《金錍》中說。</w:t>
      </w:r>
    </w:p>
    <w:p w14:paraId="5EB5A92B" w14:textId="26F4770F" w:rsidR="00BD0A48" w:rsidRPr="00B92157" w:rsidRDefault="00BD0A48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0B884887" w14:textId="3E206C24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17782D22" w14:textId="1AECF193" w:rsidR="00BD0A48" w:rsidRPr="00B92157" w:rsidRDefault="00905824" w:rsidP="00854D35">
      <w:pPr>
        <w:pStyle w:val="aa"/>
        <w:numPr>
          <w:ilvl w:val="0"/>
          <w:numId w:val="27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修發之相：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見前第三章</w:t>
      </w:r>
      <w:r w:rsidR="00A304AF" w:rsidRPr="00B92157">
        <w:rPr>
          <w:rFonts w:ascii="宋体" w:eastAsia="方正新书宋_GBK" w:hAnsi="宋体" w:hint="eastAsia"/>
          <w:sz w:val="30"/>
          <w:szCs w:val="30"/>
          <w:lang w:eastAsia="zh-TW"/>
        </w:rPr>
        <w:t>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“十境、三障、四魔”。</w:t>
      </w:r>
      <w:r w:rsidR="00A304AF" w:rsidRPr="00B92157">
        <w:rPr>
          <w:rFonts w:ascii="宋体" w:eastAsia="方正新书宋_GBK" w:hAnsi="宋体" w:hint="eastAsia"/>
          <w:sz w:val="30"/>
          <w:szCs w:val="30"/>
          <w:lang w:eastAsia="zh-TW"/>
        </w:rPr>
        <w:t>《止觀義例》云：“圓頓行相須具二十五法以為方便，十境十乘修發相方成故也。”</w:t>
      </w:r>
    </w:p>
    <w:p w14:paraId="449BE567" w14:textId="218B88AB" w:rsidR="00905824" w:rsidRPr="00B92157" w:rsidRDefault="00905824" w:rsidP="00854D35">
      <w:pPr>
        <w:pStyle w:val="aa"/>
        <w:numPr>
          <w:ilvl w:val="0"/>
          <w:numId w:val="27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粗雅宋_GBK" w:hAnsi="宋体" w:hint="eastAsia"/>
          <w:bCs/>
          <w:sz w:val="30"/>
          <w:szCs w:val="30"/>
        </w:rPr>
        <w:lastRenderedPageBreak/>
        <w:t>不了因</w:t>
      </w:r>
      <w:proofErr w:type="gramStart"/>
      <w:r w:rsidRPr="00B92157">
        <w:rPr>
          <w:rFonts w:ascii="宋体" w:eastAsia="方正粗雅宋_GBK" w:hAnsi="宋体" w:hint="eastAsia"/>
          <w:bCs/>
          <w:sz w:val="30"/>
          <w:szCs w:val="30"/>
        </w:rPr>
        <w:t>心本具</w:t>
      </w:r>
      <w:proofErr w:type="gramEnd"/>
      <w:r w:rsidRPr="00B92157">
        <w:rPr>
          <w:rFonts w:ascii="宋体" w:eastAsia="方正粗雅宋_GBK" w:hAnsi="宋体" w:hint="eastAsia"/>
          <w:bCs/>
          <w:sz w:val="30"/>
          <w:szCs w:val="30"/>
        </w:rPr>
        <w:t>：</w:t>
      </w:r>
      <w:r w:rsidR="00B07875" w:rsidRPr="00B92157">
        <w:rPr>
          <w:rFonts w:ascii="宋体" w:eastAsia="方正新书宋_GBK" w:hAnsi="宋体" w:hint="eastAsia"/>
          <w:sz w:val="30"/>
          <w:szCs w:val="30"/>
        </w:rPr>
        <w:t>苦即法身德，正因性；</w:t>
      </w:r>
      <w:proofErr w:type="gramStart"/>
      <w:r w:rsidR="00B07875" w:rsidRPr="00B92157">
        <w:rPr>
          <w:rFonts w:ascii="宋体" w:eastAsia="方正新书宋_GBK" w:hAnsi="宋体" w:hint="eastAsia"/>
          <w:sz w:val="30"/>
          <w:szCs w:val="30"/>
        </w:rPr>
        <w:t>惑即般若</w:t>
      </w:r>
      <w:proofErr w:type="gramEnd"/>
      <w:r w:rsidR="00B07875" w:rsidRPr="00B92157">
        <w:rPr>
          <w:rFonts w:ascii="宋体" w:eastAsia="方正新书宋_GBK" w:hAnsi="宋体" w:hint="eastAsia"/>
          <w:sz w:val="30"/>
          <w:szCs w:val="30"/>
        </w:rPr>
        <w:t>德，了因性；业即解脱德，缘因性。</w:t>
      </w:r>
    </w:p>
    <w:p w14:paraId="6902D935" w14:textId="70B4DBAA" w:rsidR="00E80433" w:rsidRPr="00B92157" w:rsidRDefault="00E80433" w:rsidP="00854D35">
      <w:pPr>
        <w:pStyle w:val="aa"/>
        <w:numPr>
          <w:ilvl w:val="0"/>
          <w:numId w:val="27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約真如心說唯心，則成遮那有佛性；真常色說唯色，則成寂光有佛性</w:t>
      </w:r>
      <w:r w:rsidR="00B36586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。何關有情煩惱心、無情生死色耶？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《十不二門指要鈔詳解》云：“</w:t>
      </w:r>
      <w:r w:rsidR="00B07875" w:rsidRPr="00B92157">
        <w:rPr>
          <w:rFonts w:ascii="宋体" w:eastAsia="方正新书宋_GBK" w:hAnsi="宋体" w:hint="eastAsia"/>
          <w:sz w:val="30"/>
          <w:szCs w:val="30"/>
          <w:lang w:eastAsia="zh-TW"/>
        </w:rPr>
        <w:t>又若不立陰等為境，妙觀就何處用？妙境於何處顯？故知若離三道即無三德。如煩惱即菩提、生死即涅槃，玄文略列十乘，皆約此立。又《止觀大意》以此二句為發心立行之體格，豈有圓頓更過於此？若如二師所立，合云菩提即菩提、涅槃即涅槃也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</w:p>
    <w:p w14:paraId="1282CCB2" w14:textId="77777777" w:rsidR="00B36586" w:rsidRPr="00B92157" w:rsidRDefault="00B36586" w:rsidP="00854D35">
      <w:pPr>
        <w:overflowPunct w:val="0"/>
        <w:autoSpaceDE w:val="0"/>
        <w:autoSpaceDN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1CA76408" w14:textId="27F809D6" w:rsidR="00B36586" w:rsidRPr="00B92157" w:rsidRDefault="00B36586" w:rsidP="00924608">
      <w:pPr>
        <w:pStyle w:val="1"/>
      </w:pPr>
      <w:bookmarkStart w:id="23" w:name="_Toc27148894"/>
      <w:r w:rsidRPr="00B92157">
        <w:rPr>
          <w:rFonts w:hint="eastAsia"/>
        </w:rPr>
        <w:lastRenderedPageBreak/>
        <w:t>《天台傳佛心印記》注解筆記（十九）</w:t>
      </w:r>
      <w:bookmarkEnd w:id="23"/>
    </w:p>
    <w:p w14:paraId="5CB54DF0" w14:textId="77777777" w:rsidR="00B36586" w:rsidRPr="00B92157" w:rsidRDefault="00B36586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3ADF5127" w14:textId="6C42BBFC" w:rsidR="00B36586" w:rsidRPr="00B92157" w:rsidRDefault="00B36586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問：有人云：南嶽、天台令依三諦之理修三止、三觀</w:t>
      </w:r>
      <w:r w:rsidR="00935E48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①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，教義雖最圓妙，然其趣入門戶次第</w:t>
      </w:r>
      <w:r w:rsidR="003D03F1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②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，亦只是高僧所修“四禪八定”</w:t>
      </w:r>
      <w:r w:rsidR="003D03F1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③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諸禪行相。唯達磨所傳，頓同佛體。今此所明，何相反耶</w:t>
      </w:r>
      <w:r w:rsidR="003D03F1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④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？</w:t>
      </w:r>
    </w:p>
    <w:p w14:paraId="24391DE3" w14:textId="77777777" w:rsidR="00B36586" w:rsidRPr="00B92157" w:rsidRDefault="00B36586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答：良由他人見今家立第六識為所觀陰境，乃謂權教所詮；觀第九識，方同佛體。如斯指斥，謬之甚矣。前雖已辨，今更評之。</w:t>
      </w:r>
    </w:p>
    <w:p w14:paraId="3E3C4357" w14:textId="17AACBAC" w:rsidR="00B36586" w:rsidRPr="00B92157" w:rsidRDefault="00B36586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若論境者，唯尚近、要，即以第六識心以為所觀之境。知妙三識，未嘗暫離一見一思；雖唯一識，未嘗不以三識為觀，未嘗不以三識為境。若直以此心緣於佛界實相理者，如用藕絲懸山，徒增分別，絕念無由。</w:t>
      </w:r>
    </w:p>
    <w:p w14:paraId="28F02B16" w14:textId="2714202C" w:rsidR="00B36586" w:rsidRPr="00B92157" w:rsidRDefault="00B36586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何者？此第六識，既是見思熏起，能起忻厭分別，作善惡因，即是修惡。體此修惡，即是性惡。是為能觀觀法，復是所顯法門</w:t>
      </w:r>
      <w:r w:rsidR="0070196C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⑤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。故荊溪云：“忽都未聞性惡之名，安能信有性德之行？”以由修惡即性惡故，三觀十乘無惑可破、無理可顯，方名無作妙行。乃至果上普現色身，垂形九界，遊戲六道，全性惡起，得名無謀而應。</w:t>
      </w:r>
    </w:p>
    <w:p w14:paraId="525B950D" w14:textId="047D7733" w:rsidR="00E80433" w:rsidRPr="00B92157" w:rsidRDefault="00B36586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若也翻惡為善，斷惡證善，因中行成有作，果上作意神通，何異外道？如此稱為“頓同佛體”，乃認魚目作明珠，指山鷄為鸞鳳，雖三尺童子亦知其謬！</w:t>
      </w:r>
    </w:p>
    <w:p w14:paraId="5C528E82" w14:textId="7CE18135" w:rsidR="00EC3C88" w:rsidRPr="00B92157" w:rsidRDefault="00EC3C88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Chars="0" w:firstLine="0"/>
        <w:rPr>
          <w:rFonts w:ascii="宋体" w:eastAsia="方正粗雅宋_GBK" w:hAnsi="宋体"/>
          <w:bCs/>
          <w:sz w:val="30"/>
          <w:szCs w:val="30"/>
          <w:lang w:eastAsia="zh-TW"/>
        </w:rPr>
      </w:pPr>
    </w:p>
    <w:p w14:paraId="7226D02D" w14:textId="575D4B0A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236FE439" w14:textId="7C2D5D54" w:rsidR="00EC3C88" w:rsidRPr="00B92157" w:rsidRDefault="00EC3C88" w:rsidP="00854D35">
      <w:pPr>
        <w:pStyle w:val="aa"/>
        <w:numPr>
          <w:ilvl w:val="0"/>
          <w:numId w:val="28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lastRenderedPageBreak/>
        <w:t>三止三觀：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“三止”，即“體真止”“隨緣方便止”“息二邊止”；“三觀”，即“入空觀”“入假觀”“中道觀”。《摩訶止觀》云：“體無明顛倒即是實相之真，名‘體真止’；如此實相，遍一切處，隨緣歷境，安心不動，名‘隨緣方便止’；生死涅槃，靜散休息，名‘息二邊止’。體一切諸假悉皆是空，空即實相，名‘入空觀’；達此空時，觀冥中道，能知世間生滅法相，如實而見，名‘入假觀’；如此空慧，即是中道，無二無別，名‘中道觀’。”</w:t>
      </w:r>
    </w:p>
    <w:p w14:paraId="73626077" w14:textId="21B68795" w:rsidR="003D03F1" w:rsidRPr="00B92157" w:rsidRDefault="003D03F1" w:rsidP="00854D35">
      <w:pPr>
        <w:pStyle w:val="aa"/>
        <w:numPr>
          <w:ilvl w:val="0"/>
          <w:numId w:val="28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趣入門戶次第：</w:t>
      </w:r>
      <w:r w:rsidR="00783828" w:rsidRPr="00B92157">
        <w:rPr>
          <w:rFonts w:ascii="宋体" w:eastAsia="方正新书宋_GBK" w:hAnsi="宋体" w:hint="eastAsia"/>
          <w:sz w:val="30"/>
          <w:szCs w:val="30"/>
          <w:lang w:eastAsia="zh-TW"/>
        </w:rPr>
        <w:t>指漸次止觀。天台止觀，具有三種：一、漸次止觀，即《釋禪波羅密次第法門》；二、不定止觀，即《六妙門》；三、圓頓止觀，即《摩訶止觀》</w:t>
      </w:r>
      <w:r w:rsidR="001660A6" w:rsidRPr="00B92157">
        <w:rPr>
          <w:rFonts w:ascii="宋体" w:eastAsia="方正新书宋_GBK" w:hAnsi="宋体" w:hint="eastAsia"/>
          <w:sz w:val="30"/>
          <w:szCs w:val="30"/>
          <w:lang w:eastAsia="zh-TW"/>
        </w:rPr>
        <w:t>《小止觀》</w:t>
      </w:r>
      <w:r w:rsidR="00783828" w:rsidRPr="00B92157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72A57D10" w14:textId="505974ED" w:rsidR="00EC3C88" w:rsidRPr="00B92157" w:rsidRDefault="00A74B64" w:rsidP="00854D35">
      <w:pPr>
        <w:pStyle w:val="aa"/>
        <w:numPr>
          <w:ilvl w:val="0"/>
          <w:numId w:val="28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四禪八定：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“四禪”合“四空定”稱為四禪八定。四禪，即初禪、二禪、三禪、四禪（詳見《法界次第初門》〈四禪初門第十五〉一章）。四空定，即虛空處定、識處定、無所有處定、非有想非無想處定（詳見《法界次第初門》〈四空定初門第十七〉一章）。</w:t>
      </w:r>
    </w:p>
    <w:p w14:paraId="162C1FD0" w14:textId="77777777" w:rsidR="0070196C" w:rsidRPr="00B92157" w:rsidRDefault="003D03F1" w:rsidP="00854D35">
      <w:pPr>
        <w:pStyle w:val="aa"/>
        <w:numPr>
          <w:ilvl w:val="0"/>
          <w:numId w:val="28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問：有人云…何相反耶：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此問出自圭峰禪師《禪源詮都序》。</w:t>
      </w:r>
      <w:r w:rsidR="00783828" w:rsidRPr="00B92157">
        <w:rPr>
          <w:rFonts w:ascii="宋体" w:eastAsia="方正新书宋_GBK" w:hAnsi="宋体" w:hint="eastAsia"/>
          <w:sz w:val="30"/>
          <w:szCs w:val="30"/>
          <w:lang w:eastAsia="zh-TW"/>
        </w:rPr>
        <w:t>圭峰禪師以漸次止觀難，而出此問。</w:t>
      </w:r>
    </w:p>
    <w:p w14:paraId="4F2A66E3" w14:textId="2D3CC505" w:rsidR="0070196C" w:rsidRPr="00B92157" w:rsidRDefault="00826981" w:rsidP="00854D35">
      <w:pPr>
        <w:pStyle w:val="aa"/>
        <w:numPr>
          <w:ilvl w:val="0"/>
          <w:numId w:val="28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此第六識，既是見思熏起</w:t>
      </w:r>
      <w:r w:rsidR="0070196C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…復是所顯法門</w:t>
      </w:r>
      <w:r w:rsidR="00490929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《金光明經文句記》云：</w:t>
      </w:r>
    </w:p>
    <w:p w14:paraId="0FF7EF61" w14:textId="77777777" w:rsidR="0070196C" w:rsidRPr="00B92157" w:rsidRDefault="00826981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【文句】“王舍城”者，《釋論》大出因緣：“初立五山中，七燒七造，王來居此，故言王舍。”又云：“他舍被燒，王舍不燒，後悉排云是王舍，即得免燒，自是已來，呼為王舍。”觀解，五陰為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舍，心王居之，故言王舍。</w:t>
      </w:r>
    </w:p>
    <w:p w14:paraId="5FE11ABE" w14:textId="4708F36E" w:rsidR="003D03F1" w:rsidRPr="00B92157" w:rsidRDefault="00826981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記】上諸觀解皆是附法，以如是等不借事義表觀法故，此之城山是託事觀也。如今王舍借覆蓋義，表於五陰；託自在義，表善惡王。故《妙樂》云：“以善惡王對無記舍。”應知無記遍該八識，若善惡王唯第六識。以此第六通三性故，謂善性、惡性、無記性也。此無記性同餘四陰為所觀境，取善惡性為能觀觀。初心修觀，莫不用此第六心也。以由此心能起忻厭、分別名義，作善惡因故。</w:t>
      </w:r>
    </w:p>
    <w:p w14:paraId="4E62DB42" w14:textId="5223AD24" w:rsidR="0070196C" w:rsidRPr="00B92157" w:rsidRDefault="0070196C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所言善者，對惡得名，非究竟善。以此王數本由見愛熏習所成，圓名字人全未能伏，縱起善念，不離見愛。故十境心皆名魔障，不思議觀方曰善淨。若直以此心觀實相理，如用藕絲懸須彌也，徒增分別，絕念無由。若體此心是性惡者，性惡融通，無法不趣，自然攝得七八九識，同為妙觀。故得名為‘境即是觀’。能所既泯，思議乃忘。圓妙之觀，初心可修。故《妙樂》云：</w:t>
      </w:r>
      <w:r w:rsidR="00D622D3" w:rsidRPr="00B92157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忽都未聞性惡之名，安能信有性德之行？</w:t>
      </w:r>
      <w:r w:rsidR="00D622D3"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須聞性惡者，以知性惡故，則修惡本虛，三觀十乘無惑可破，無理可顯，修德功寂是無作行，故以性德召此行也。此意若昧，徒說心王為能觀觀，終非圓觀，豈前三教非善惡王為能觀耶？</w:t>
      </w:r>
    </w:p>
    <w:p w14:paraId="2AEFF1AA" w14:textId="5216D821" w:rsidR="00D622D3" w:rsidRPr="00B92157" w:rsidRDefault="00D622D3" w:rsidP="00854D35">
      <w:pPr>
        <w:overflowPunct w:val="0"/>
        <w:autoSpaceDE w:val="0"/>
        <w:autoSpaceDN w:val="0"/>
        <w:spacing w:line="560" w:lineRule="exact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0F5C6996" w14:textId="50E8C9C1" w:rsidR="00F102B3" w:rsidRPr="00B92157" w:rsidRDefault="00F102B3" w:rsidP="00924608">
      <w:pPr>
        <w:pStyle w:val="1"/>
      </w:pPr>
      <w:bookmarkStart w:id="24" w:name="_Toc27148895"/>
      <w:r w:rsidRPr="00B92157">
        <w:rPr>
          <w:rFonts w:hint="eastAsia"/>
        </w:rPr>
        <w:lastRenderedPageBreak/>
        <w:t>《天台傳佛心印記》注解筆記（二十）</w:t>
      </w:r>
      <w:bookmarkEnd w:id="24"/>
    </w:p>
    <w:p w14:paraId="674B4A33" w14:textId="77777777" w:rsidR="00F102B3" w:rsidRPr="00B92157" w:rsidRDefault="00F102B3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510D2986" w14:textId="2CC8F840" w:rsidR="00F102B3" w:rsidRPr="00B92157" w:rsidRDefault="00F102B3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若以性惡對乎性善，約十界次第迭論者：六界為惡，二乘為善；八界為惡，菩薩為善；九界為惡，佛界為善。此之九、一，乃是惡之際、善之極。故今所辨，蓋就極論。圓人性具善惡，故如君子不器</w:t>
      </w:r>
      <w:r w:rsidR="00D36F6C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①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，善惡俱能，體用不二；別人不具性惡，故如淳善人不能造惡，為無明所牽，方能造惡也。</w:t>
      </w:r>
    </w:p>
    <w:p w14:paraId="00FECCC8" w14:textId="624FDC72" w:rsidR="00F102B3" w:rsidRPr="00B92157" w:rsidRDefault="00F102B3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《釋論》云：“婬欲即是道，癡恚亦復然。如是三法中，具一切佛法。</w:t>
      </w:r>
      <w:r w:rsidR="00D36F6C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②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”“婬欲、癡、恚”，修惡也；“具一切佛法”，即性惡也。</w:t>
      </w:r>
    </w:p>
    <w:p w14:paraId="4A02B2A1" w14:textId="77777777" w:rsidR="00F102B3" w:rsidRPr="00B92157" w:rsidRDefault="00F102B3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又，經曰：彈指、散華、低頭、合掌，皆成佛道。“彈指”等，修善也；“皆成佛道”者，即性善也。</w:t>
      </w:r>
    </w:p>
    <w:p w14:paraId="6FF3D064" w14:textId="29DF1382" w:rsidR="00F102B3" w:rsidRPr="00B92157" w:rsidRDefault="00F102B3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Chars="0" w:firstLine="0"/>
        <w:rPr>
          <w:rFonts w:ascii="宋体" w:eastAsia="方正粗雅宋_GBK" w:hAnsi="宋体"/>
          <w:bCs/>
          <w:sz w:val="30"/>
          <w:szCs w:val="30"/>
          <w:lang w:eastAsia="zh-TW"/>
        </w:rPr>
      </w:pPr>
    </w:p>
    <w:p w14:paraId="6DFC32FF" w14:textId="6F9F3686" w:rsidR="00135814" w:rsidRPr="00B92157" w:rsidRDefault="00135814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</w:rPr>
      </w:pPr>
      <w:r w:rsidRPr="00B92157">
        <w:rPr>
          <w:rFonts w:ascii="宋体" w:eastAsia="方正新书宋_GBK" w:hAnsi="宋体" w:hint="eastAsia"/>
          <w:sz w:val="30"/>
          <w:szCs w:val="30"/>
        </w:rPr>
        <w:t>【注解】</w:t>
      </w:r>
    </w:p>
    <w:p w14:paraId="7CEAA136" w14:textId="3F4F9128" w:rsidR="00B5468E" w:rsidRPr="00B92157" w:rsidRDefault="00B5468E" w:rsidP="00854D35">
      <w:pPr>
        <w:pStyle w:val="aa"/>
        <w:numPr>
          <w:ilvl w:val="0"/>
          <w:numId w:val="29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君子不器：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出自《論語</w:t>
      </w:r>
      <w:r w:rsidRPr="00B92157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B92157">
        <w:rPr>
          <w:rFonts w:ascii="宋体" w:eastAsia="方正新书宋_GBK" w:hAnsi="宋体" w:cs="微软雅黑" w:hint="eastAsia"/>
          <w:sz w:val="30"/>
          <w:szCs w:val="30"/>
          <w:lang w:eastAsia="zh-TW"/>
        </w:rPr>
        <w:t>為政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》：“子曰：君子不器。”朱熹注：“器者，各適其用而不能相通。成德之士，體無不具，故用無不周，非特為一才一藝而已。”以君子喻“性”</w:t>
      </w:r>
      <w:r w:rsidR="00D36F6C" w:rsidRPr="00B92157">
        <w:rPr>
          <w:rFonts w:ascii="宋体" w:eastAsia="方正新书宋_GBK" w:hAnsi="宋体" w:hint="eastAsia"/>
          <w:sz w:val="30"/>
          <w:szCs w:val="30"/>
          <w:lang w:eastAsia="zh-TW"/>
        </w:rPr>
        <w:t>，體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具善惡，故前文云：“《華嚴》云：能隨染淨緣，遂分十法界。”“</w:t>
      </w:r>
      <w:r w:rsidR="00D36F6C" w:rsidRPr="00B92157">
        <w:rPr>
          <w:rFonts w:ascii="宋体" w:eastAsia="方正新书宋_GBK" w:hAnsi="宋体" w:hint="eastAsia"/>
          <w:sz w:val="30"/>
          <w:szCs w:val="30"/>
          <w:lang w:eastAsia="zh-TW"/>
        </w:rPr>
        <w:t>垂形九界，遊戲六道，全性惡起，得名無謀而應。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D36F6C" w:rsidRPr="00B92157">
        <w:rPr>
          <w:rFonts w:ascii="宋体" w:eastAsia="方正新书宋_GBK" w:hAnsi="宋体" w:hint="eastAsia"/>
          <w:sz w:val="30"/>
          <w:szCs w:val="30"/>
          <w:lang w:eastAsia="zh-TW"/>
        </w:rPr>
        <w:t>《金光明經玄義拾遺記》云：“全修在性，全性起修。”</w:t>
      </w:r>
    </w:p>
    <w:p w14:paraId="53B20839" w14:textId="2AD3081A" w:rsidR="00C9667B" w:rsidRPr="00B92157" w:rsidRDefault="00A768E1" w:rsidP="00854D35">
      <w:pPr>
        <w:pStyle w:val="aa"/>
        <w:numPr>
          <w:ilvl w:val="0"/>
          <w:numId w:val="29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婬欲即是道，癡恚亦復然。如是三法中，具一切佛法：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《摩訶止觀輔行》云：</w:t>
      </w:r>
    </w:p>
    <w:p w14:paraId="31DB68B9" w14:textId="476F7D10" w:rsidR="00C9667B" w:rsidRPr="00B92157" w:rsidRDefault="00C9667B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【輔行】</w:t>
      </w:r>
      <w:r w:rsidR="001660A6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大論</w:t>
      </w:r>
      <w:r w:rsidR="001660A6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第七釋巧拙二度中云：“草筏為拙，方舟為巧，拙謂聲聞，巧謂菩薩。如文殊白佛：昔過無量劫，佛號師子音王，及諸眾生壽十萬億那由他歲，以三乘化人。寶樹常出不生不滅之音，聞者得道。諸菩薩眾皆得無生法忍、陀羅尼、三昧，新入道者不可稱計。佛涅槃後，樹無音聲。時有二比丘，一名喜根，二名勝意。喜根容儀質直，不捨世法，亦不分別善法惡法。喜根弟子聰明，樂聞深義，其師不贊少欲、持戒、行頭陀等，但說諸法實相。語弟子言：‘婬欲癡相即是實相，無所罣礙。’以是方便，於眾人中無瞋無悔，得無生忍，於</w:t>
      </w:r>
      <w:r w:rsidR="00791496" w:rsidRPr="00B92157">
        <w:rPr>
          <w:rFonts w:ascii="宋体" w:eastAsia="方正新书宋_GBK" w:hAnsi="宋体" w:hint="eastAsia"/>
          <w:sz w:val="30"/>
          <w:szCs w:val="30"/>
          <w:lang w:eastAsia="zh-TW"/>
        </w:rPr>
        <w:t>實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法中不動如山。勝意持戒、頭陀、四禪，弟子鈍根，多求分別。勝意異時至喜根弟子家，贊說持戒、頭陀閑靜，毀訾喜根：‘此人教他入於邪見，說婬怒癡無所罣礙，是雜行人非純清淨。’而是弟子已得法忍，問勝意言：‘大德，是婬欲法名何等相？’答：‘煩惱相。’又問：‘內耶？外耶？’答：‘是煩惱不內不外，若在內者不應待緣，若在外者於我無事。’居士言：‘若如此者，煩惱非內非外，非在十方，求不可得，即不生滅，云何能作煩惱事耶？’勝意聞已，其心不悅，不能加報，從座起去言：‘喜根誑惑諸人，令著邪見。’勝意未得音聲陀羅尼，聞佛說便喜，聞外說便瞋；聞三善則喜，聞三惡則瞋。從居士家詣林樹間，至精舍中語諸比丘：‘當知喜根誑惑諸人入邪見中，其言淫欲是無礙法。’是時喜根作是念言：‘是人大瞋，惡業所覆，當墮大罪。我今當為說甚深法，作後世因。’即集眾僧，一時說偈云：‘淫欲即是道，恚癡亦復然’等七十餘行偈，三萬天子得無生忍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八千聲聞皆得解脫。勝意即時現身陷入地獄，受千萬億歲苦。出生人中，七十四萬世常被誹謗，無量劫中不聞佛名。是罪漸薄，得聞佛法，出家為道，而復捨戒，如是六萬二千世常捨於戒。無量世中作沙門，雖不捨戒諸根暗鈍。喜根菩薩今於東方過十萬億佛剎作佛，土號寶嚴，佛號光逾日月。爾時勝意，即我身是。文殊白佛：‘人有求三乘道者，不應著相而懷瞋恚。’佛問文殊：‘汝聞諸偈，得何等利？’答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 xml:space="preserve"> 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：‘我聞諸偈得離眾惡，世世利根得諸法根本，巧說諸法，於菩薩法得最第一。’”</w:t>
      </w:r>
    </w:p>
    <w:p w14:paraId="49B4963A" w14:textId="4801DD99" w:rsidR="00746033" w:rsidRPr="00B92157" w:rsidRDefault="00746033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《摩訶止觀輔行》又云：</w:t>
      </w:r>
    </w:p>
    <w:p w14:paraId="3805F010" w14:textId="29D7751D" w:rsidR="00C9667B" w:rsidRPr="00B92157" w:rsidRDefault="00C9667B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【止觀】問：上三三昧皆有勸修，此何獨無？</w:t>
      </w:r>
    </w:p>
    <w:p w14:paraId="20DF31F4" w14:textId="77777777" w:rsidR="00C9667B" w:rsidRPr="00B92157" w:rsidRDefault="00C9667B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答：六蔽非道，即解脫道，鈍根障重者，聞已沈沒。若更勸修，失旨逾甚。</w:t>
      </w:r>
    </w:p>
    <w:p w14:paraId="2F7B014F" w14:textId="22A5786F" w:rsidR="00C9667B" w:rsidRPr="00B92157" w:rsidRDefault="00C9667B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輔行】答意者，此三昧中雖通諸經及以諸善，以許於惡修止觀故，防護鈍根不曉文旨，故直說觀，不明勸修。若據前文而起而照，亦是於起而勸修觀，不得彰言顯了獎勸，是故望前名無勸修。若據諸經能滅重罪，以有重過，彌須勸修。故</w:t>
      </w:r>
      <w:r w:rsidR="001660A6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請觀音</w:t>
      </w:r>
      <w:r w:rsidR="001660A6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云：“蕩除糞穢，令得清淨”等。諸經例之，故非全無。</w:t>
      </w:r>
    </w:p>
    <w:p w14:paraId="13D5EC39" w14:textId="77777777" w:rsidR="00C9667B" w:rsidRPr="00B92157" w:rsidRDefault="00C9667B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【止觀】淮河之北，有行大乘空人，無禁捉蛇者。今當說之：其先師於善法作觀，經久不徹，放心向惡法作觀，獲少定心，薄生空解。</w:t>
      </w:r>
    </w:p>
    <w:p w14:paraId="1157130A" w14:textId="77777777" w:rsidR="00C9667B" w:rsidRPr="00B92157" w:rsidRDefault="00C9667B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【輔行】淮河下，明師有自行之失。淮北河北，邪空之人，濫稱大乘，入惡無觀，故以無禁捉蛇喻之。禁者，制也，術法制物故也。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貪欲如蛇，觀法如禁，以觀觀欲如捉蛇，不善四句如無禁。</w:t>
      </w:r>
    </w:p>
    <w:p w14:paraId="1E773BF1" w14:textId="701E1245" w:rsidR="00C9667B" w:rsidRPr="00B92157" w:rsidRDefault="00C9667B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如</w:t>
      </w:r>
      <w:r w:rsidR="001660A6"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阿梨吒經</w:t>
      </w:r>
      <w:r w:rsidR="001660A6"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云：“佛在給孤獨，阿梨吒伽陀婆利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 xml:space="preserve"> 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，生是惡見：‘我知世尊說行婬欲不障於道。’比丘三諫不止，來白佛。佛言：‘喚來。’來已佛問，答言：‘如是。’佛喚諸比丘問，諸比丘皆言：‘佛但言欲如火、如蛇、如毒（云云）。’佛言：‘彼倒解故，如人欲得捉蛇，便行求蛇。於靜林間，見極大蛇，便捉蛇腰，蛇迴舉頭，螫其手足及餘支分。以不善得捉蛇法故，但受極苦。顛倒解義，亦復如是。欲善捉蛇，手捉鐵杖，見極大蛇，先以鐵杖壓其蛇頭，手捉其項。蛇雖反尾，但纏手足及餘支分，不能復損捉蛇之人，彼以善解捉蛇法故。’”今無觀法，入惡亦爾。言惡不障，反為惡害。若以妙觀杖，入六塵林，遇貪欲蛇，按四運頭，以觀捉項，不令毒害至成身業，失於清淨常住法身。彼阿梨者，無正觀杖，而但說於貪欲不障，義稍欲同，故借喻此。</w:t>
      </w:r>
    </w:p>
    <w:p w14:paraId="473168CD" w14:textId="7A6648D6" w:rsidR="00A768E1" w:rsidRPr="00B92157" w:rsidRDefault="00C9667B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今當下，即其先師說於無禁捉蛇之相。其先師者，鈍根障重，善修不成，暫放入惡，想似空觀。謂此空解，以為深證，即自行之失也。</w:t>
      </w:r>
    </w:p>
    <w:p w14:paraId="5CC21F4E" w14:textId="1F92DCFF" w:rsidR="00A768E1" w:rsidRPr="00B92157" w:rsidRDefault="00A768E1" w:rsidP="00854D35">
      <w:pPr>
        <w:overflowPunct w:val="0"/>
        <w:autoSpaceDE w:val="0"/>
        <w:autoSpaceDN w:val="0"/>
        <w:spacing w:line="560" w:lineRule="exact"/>
        <w:jc w:val="left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/>
          <w:bCs/>
          <w:sz w:val="30"/>
          <w:szCs w:val="30"/>
          <w:lang w:eastAsia="zh-TW"/>
        </w:rPr>
        <w:br w:type="page"/>
      </w:r>
    </w:p>
    <w:p w14:paraId="680C50ED" w14:textId="417F6F87" w:rsidR="00A768E1" w:rsidRPr="00B92157" w:rsidRDefault="00A768E1" w:rsidP="00924608">
      <w:pPr>
        <w:pStyle w:val="1"/>
      </w:pPr>
      <w:bookmarkStart w:id="25" w:name="_Toc27148896"/>
      <w:r w:rsidRPr="00B92157">
        <w:rPr>
          <w:rFonts w:hint="eastAsia"/>
        </w:rPr>
        <w:lastRenderedPageBreak/>
        <w:t>《天台傳佛心印記》注解筆記（二十一）</w:t>
      </w:r>
      <w:bookmarkEnd w:id="25"/>
    </w:p>
    <w:p w14:paraId="3B8986F7" w14:textId="77777777" w:rsidR="00A768E1" w:rsidRPr="00B92157" w:rsidRDefault="00A768E1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3FFD49E6" w14:textId="01736504" w:rsidR="00B5468E" w:rsidRPr="00B92157" w:rsidRDefault="00A768E1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夫如是，莫不咸使法界有情</w:t>
      </w:r>
      <w:r w:rsidR="00E73E13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①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，復此本有自性而已矣！故得山林之下，草澤之士，精究佛乘，弘宣聖化。或於師門，耳提面命，見而知之；或於經疏，研幾索隱，聞而知之。見聞之間，兩心相照，玄領默契，名之為“傳”；我心本具，不從他得，名為“不傳”；心雖本具，點示方知，是為傳此不傳之妙。如印印心，是名“心印”。知此者，名妙解；行此者，名妙行；證此者，名妙果</w:t>
      </w:r>
      <w:r w:rsidR="00E73E13"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②</w:t>
      </w: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。如此，則能事畢矣！</w:t>
      </w:r>
    </w:p>
    <w:p w14:paraId="4C0E4C43" w14:textId="51AEF517" w:rsidR="00B5468E" w:rsidRPr="00B92157" w:rsidRDefault="00B5468E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如上所論，且在自行，未涉化他。何者？迦葉於譬說中，一聞即悟，不假修持，具領五時施化，故曰“說法據此，故施開自在。”遂蒙如來述成、授記。故知迦葉傳此心印，的在《法華》。聞譬者，妙解也；悟入者，妙果也。故曰：“今法王大寶，自然而至。”</w:t>
      </w:r>
    </w:p>
    <w:p w14:paraId="629B9CE1" w14:textId="5B9080ED" w:rsidR="00A768E1" w:rsidRPr="00B92157" w:rsidRDefault="00B5468E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迦葉既爾，餘可例然。金口既然，今師亦爾。北齊，一披其文，朗然大悟；南嶽，九旬乃證；天台，二七方克。故知從聞而思，思修而證。根性不同，證有遲速。</w:t>
      </w:r>
    </w:p>
    <w:p w14:paraId="6034E399" w14:textId="71432FAA" w:rsidR="00A768E1" w:rsidRPr="00B92157" w:rsidRDefault="00A768E1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粗雅宋_GBK" w:hAnsi="宋体"/>
          <w:bCs/>
          <w:sz w:val="30"/>
          <w:szCs w:val="30"/>
          <w:lang w:eastAsia="zh-TW"/>
        </w:rPr>
      </w:pPr>
    </w:p>
    <w:p w14:paraId="3988822C" w14:textId="44DBD43A" w:rsidR="00C9667B" w:rsidRPr="00B92157" w:rsidRDefault="00C9667B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【注解】</w:t>
      </w:r>
    </w:p>
    <w:p w14:paraId="0E988DE4" w14:textId="3713D78F" w:rsidR="00E73E13" w:rsidRPr="00B92157" w:rsidRDefault="00E73E13" w:rsidP="00854D35">
      <w:pPr>
        <w:pStyle w:val="aa"/>
        <w:numPr>
          <w:ilvl w:val="0"/>
          <w:numId w:val="30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有情：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指有情眾生。</w:t>
      </w:r>
    </w:p>
    <w:p w14:paraId="5CA299A7" w14:textId="7A7250F4" w:rsidR="00C9667B" w:rsidRPr="00B92157" w:rsidRDefault="00A768E1" w:rsidP="00854D35">
      <w:pPr>
        <w:pStyle w:val="aa"/>
        <w:numPr>
          <w:ilvl w:val="0"/>
          <w:numId w:val="30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知此者，名妙解；行此者，名妙行；證此者，名妙果：</w:t>
      </w:r>
      <w:r w:rsidR="00B5468E" w:rsidRPr="00B92157">
        <w:rPr>
          <w:rFonts w:ascii="宋体" w:eastAsia="方正新书宋_GBK" w:hAnsi="宋体" w:hint="eastAsia"/>
          <w:sz w:val="30"/>
          <w:szCs w:val="30"/>
          <w:lang w:eastAsia="zh-TW"/>
        </w:rPr>
        <w:t>前三教</w:t>
      </w:r>
      <w:r w:rsidR="00E73E13" w:rsidRPr="00B92157">
        <w:rPr>
          <w:rFonts w:ascii="宋体" w:eastAsia="方正新书宋_GBK" w:hAnsi="宋体" w:hint="eastAsia"/>
          <w:sz w:val="30"/>
          <w:szCs w:val="30"/>
          <w:lang w:eastAsia="zh-TW"/>
        </w:rPr>
        <w:t>行人須</w:t>
      </w:r>
      <w:r w:rsidR="00B5468E" w:rsidRPr="00B92157">
        <w:rPr>
          <w:rFonts w:ascii="宋体" w:eastAsia="方正新书宋_GBK" w:hAnsi="宋体" w:hint="eastAsia"/>
          <w:sz w:val="30"/>
          <w:szCs w:val="30"/>
          <w:lang w:eastAsia="zh-TW"/>
        </w:rPr>
        <w:t>歷劫修行，遲迴日月；圓教行人，一生能入初住。以先起妙解，立妙行，證妙果。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《十不二門指要鈔詳解》云：</w:t>
      </w:r>
    </w:p>
    <w:p w14:paraId="1D84B0ED" w14:textId="7E9EA661" w:rsidR="00C9667B" w:rsidRPr="00B92157" w:rsidRDefault="0038694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《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約別圓對揀修證遲速之殊，含於兩重能所之義，故引為證。彼云：“別教初知中道，前破兩惑，奢促有異。何以故？別除兩惑，歷三十心，動經劫數，然後始破無明。圓教不爾，秖於是身即破兩惑，即入中道，一生可辦。譬如賊有三重”等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六二十六紙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。賊有三重（三惑）；一人（別教行人）；器械鈍（次第三止），械者，兵器通名；身力羸（次第三諦）；智謀少（次第三觀）；先破二重（別教歷三十心，方破二惑），十住修空破見思，十行修假破塵砂；更整人物（十向修中）；方破第三（無明）。歷劫修行，故云遲迴日月。有人身壯（圓教行人）；一日（一生），一生能入初住，故曰一日之中即破三重。</w:t>
      </w:r>
    </w:p>
    <w:p w14:paraId="46B03738" w14:textId="77777777" w:rsidR="00C9667B" w:rsidRPr="00B92157" w:rsidRDefault="00C9667B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又：</w:t>
      </w:r>
    </w:p>
    <w:p w14:paraId="35858B74" w14:textId="18220EEC" w:rsidR="00E73E13" w:rsidRPr="00B92157" w:rsidRDefault="0038694F" w:rsidP="00854D35">
      <w:pPr>
        <w:pStyle w:val="aa"/>
        <w:overflowPunct w:val="0"/>
        <w:autoSpaceDE w:val="0"/>
        <w:autoSpaceDN w:val="0"/>
        <w:snapToGrid w:val="0"/>
        <w:spacing w:line="560" w:lineRule="exact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讀教記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云：“定境用觀，一家要宗。必先詳於解行之文，解行詳則境觀明矣。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一部，其要在乎解之與行。解則圓解，諸法本真；行則立行，定境用觀。第五文云：‘前六重依修多羅以開妙解，今依妙解以立妙行’，此解行之分也。余甞斷曰：開妙解於定境之前，用妙觀於定境之後。故知定境用觀，盡在立行文中，與開解文了不相涉。荊溪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義例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》《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十不二門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，大槩同然，皆先開解而後立行也。立行有二：先定境，後用觀。定境者何？立陰是也。若不立陰，妙觀就何處用？妙境於何處顯？故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十義書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云：‘定境修觀，乃是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一部綱格，進道要宗。’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輔行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t>於陰入境，文分兩段，謂先重明境，即指三科內唯取識心，去尺就寸文也。次明修觀，即十法成乘文也。山外之失，可知矣！近代有謂定</w:t>
      </w:r>
      <w:r w:rsidR="00C9667B"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境之後，方用妙解，葢不究此解行之文。如其說，則定境在前，開解在後矣。又謂先以不思議觀觀不思議境為初重能所，却合不思議境觀而觀於陰為次重能所，如其說，則修觀在前，定境在後矣。顛倒錯亂，不足評也。”</w:t>
      </w:r>
      <w:r w:rsidR="00E73E13" w:rsidRPr="00B92157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5F43B07D" w14:textId="745E8998" w:rsidR="00E73E13" w:rsidRPr="00B92157" w:rsidRDefault="00E73E13" w:rsidP="00924608">
      <w:pPr>
        <w:pStyle w:val="1"/>
      </w:pPr>
      <w:bookmarkStart w:id="26" w:name="_Toc27148897"/>
      <w:r w:rsidRPr="00B92157">
        <w:rPr>
          <w:rFonts w:hint="eastAsia"/>
        </w:rPr>
        <w:lastRenderedPageBreak/>
        <w:t>《天台傳佛心印記》注解筆記（二十二）</w:t>
      </w:r>
      <w:bookmarkEnd w:id="26"/>
    </w:p>
    <w:p w14:paraId="42D692F6" w14:textId="77777777" w:rsidR="00E73E13" w:rsidRPr="00B92157" w:rsidRDefault="00E73E13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7695EAD3" w14:textId="5FC42DBC" w:rsidR="00E73E13" w:rsidRPr="00B92157" w:rsidRDefault="00E73E13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若論化他，名為“付託”，亦曰“囑累”。仍有通別。通該四眾，別在迦葉。如《勸持》讀誦，《囑累》流通，乃至“餘深法中示教利喜”。聲聞則具有八千，菩薩則無量無數。別則唯在迦葉，付囑不局一處。故《涅槃》中，雖不在會，欲令四眾咸知敬信有在，乃曰“我今所有無上正法，以付摩訶迦葉。”又，《付法傳》云：“化緣將畢，垂當滅度，告大弟子摩訶迦葉：‘如我今者，將般涅槃，以此深法，用囑累汝。汝當於後，敬順我意，廣宣流布，無令斷絕。’”若爾，經必有文，不盡度耳。</w:t>
      </w:r>
    </w:p>
    <w:p w14:paraId="705E9FF4" w14:textId="6BFE086F" w:rsidR="00E73E13" w:rsidRPr="00B92157" w:rsidRDefault="00E73E13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所以獨付迦葉者，有三意故：一者，如來緣謝，迦葉緣興；二者，迦葉苦行，能令佛法久住；三者，附於小果，化導易行①。例如淨明德佛付囑一切眾生喜見菩薩廣令流布是也。蓋由緣不在彼，是以付託於斯。豈傳佛心印獨在迦葉，餘皆不了耶？世人昧此，欺罔聖賢，妄生戲論，未能知此自行化他的傳之旨也！</w:t>
      </w:r>
    </w:p>
    <w:p w14:paraId="792B44DB" w14:textId="1A2F1D88" w:rsidR="00E73E13" w:rsidRPr="00B92157" w:rsidRDefault="00E73E13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嗚呼！是為一家古今絕唱，佛祖正傳。但白雪陽春，唱高和寡耳②！</w:t>
      </w:r>
    </w:p>
    <w:p w14:paraId="6BC52AF4" w14:textId="3BE6E921" w:rsidR="00E73E13" w:rsidRPr="00B92157" w:rsidRDefault="00E73E13" w:rsidP="00854D35">
      <w:pPr>
        <w:pStyle w:val="aa"/>
        <w:overflowPunct w:val="0"/>
        <w:autoSpaceDE w:val="0"/>
        <w:autoSpaceDN w:val="0"/>
        <w:snapToGrid w:val="0"/>
        <w:spacing w:line="560" w:lineRule="exact"/>
        <w:ind w:firstLine="600"/>
        <w:rPr>
          <w:rFonts w:ascii="宋体" w:eastAsia="方正粗雅宋_GBK" w:hAnsi="宋体"/>
          <w:bCs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則，幸逢嘉運，不辭鄙陋，輒憑紙墨以廣見聞。効《法華》“若田若里”、《涅槃》“若樹若石”③。或生謗毀，庶幾強毒④。如獸渡河，豈敢顧於濡尾⑤者也？</w:t>
      </w:r>
    </w:p>
    <w:p w14:paraId="060DCC7A" w14:textId="77777777" w:rsidR="00E73E13" w:rsidRPr="00B92157" w:rsidRDefault="00E73E13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粗雅宋_GBK" w:hAnsi="宋体"/>
          <w:bCs/>
          <w:sz w:val="30"/>
          <w:szCs w:val="30"/>
          <w:lang w:eastAsia="zh-TW"/>
        </w:rPr>
      </w:pPr>
    </w:p>
    <w:p w14:paraId="5A6A2548" w14:textId="77777777" w:rsidR="00E73E13" w:rsidRPr="00B92157" w:rsidRDefault="00E73E13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【注解】</w:t>
      </w:r>
    </w:p>
    <w:p w14:paraId="3A360DE2" w14:textId="4A1BAB78" w:rsidR="00A768E1" w:rsidRPr="00B92157" w:rsidRDefault="00E73E13" w:rsidP="00854D35">
      <w:pPr>
        <w:pStyle w:val="aa"/>
        <w:numPr>
          <w:ilvl w:val="0"/>
          <w:numId w:val="3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附於小果，化導易行：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化導易行，易於行使化導。《釋門正統》云：自西天諸祖，預承佛記，位在四依。雖內弘大道，而外為小像，良以菩薩形服無準，聲聞威儀有度。</w:t>
      </w:r>
      <w:r w:rsidR="00445E2F" w:rsidRPr="00B92157">
        <w:rPr>
          <w:rFonts w:ascii="宋体" w:eastAsia="方正新书宋_GBK" w:hAnsi="宋体" w:hint="eastAsia"/>
          <w:sz w:val="30"/>
          <w:szCs w:val="30"/>
          <w:lang w:eastAsia="zh-TW"/>
        </w:rPr>
        <w:t>故大雄既沒，欲化導易行，必為此像者，以四果是真福田故也。故二十四人多言果證。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然亦隨機利見，未必盡同。故有四依、有四果。商那毱多等，四依為四果像也。馬鳴、龍樹等，四依為四依像也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破見思稱比丘、破無明稱菩薩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。故涅槃經有四種人能護正法，為世所依，即四果人也：</w:t>
      </w:r>
      <w:r w:rsidR="00445E2F" w:rsidRPr="00B92157">
        <w:rPr>
          <w:rFonts w:ascii="宋体" w:eastAsia="方正新书宋_GBK" w:hAnsi="宋体" w:hint="eastAsia"/>
          <w:sz w:val="30"/>
          <w:szCs w:val="30"/>
          <w:lang w:eastAsia="zh-TW"/>
        </w:rPr>
        <w:t>初依，示小乘內凡像；二依，初果；三依，二三果；四依，四果。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約其內證，則大菩薩。</w:t>
      </w:r>
      <w:r w:rsidR="00445E2F" w:rsidRPr="00B92157">
        <w:rPr>
          <w:rFonts w:ascii="宋体" w:eastAsia="方正新书宋_GBK" w:hAnsi="宋体" w:hint="eastAsia"/>
          <w:sz w:val="30"/>
          <w:szCs w:val="30"/>
          <w:lang w:eastAsia="zh-TW"/>
        </w:rPr>
        <w:t>若以始終圓義明之：初依，是觀行、相似人，未破無明故；二依，十住；三依，行、向；四依，十地。依者，憑也。於佛滅後，憑此四人，為人天依止取解故也。</w:t>
      </w:r>
    </w:p>
    <w:p w14:paraId="1DB4F472" w14:textId="136462AA" w:rsidR="00E73E13" w:rsidRPr="00B92157" w:rsidRDefault="00E73E13" w:rsidP="00854D35">
      <w:pPr>
        <w:pStyle w:val="aa"/>
        <w:numPr>
          <w:ilvl w:val="0"/>
          <w:numId w:val="3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白雪陽春，唱高和寡：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《戰國策·宋玉》〈對楚王問〉：“客有歌於郢中者，其始曰《下</w:t>
      </w:r>
      <w:r w:rsidR="00AD2FEF" w:rsidRPr="00B92157">
        <w:rPr>
          <w:rFonts w:ascii="宋体" w:eastAsia="方正新书宋_GBK" w:hAnsi="宋体" w:hint="eastAsia"/>
          <w:sz w:val="30"/>
          <w:szCs w:val="30"/>
          <w:lang w:eastAsia="zh-TW"/>
        </w:rPr>
        <w:t>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》《巴人》，國中屬而和者數千人。其為《陽春》《白雪》國中屬而和者不過數十人。”</w:t>
      </w:r>
      <w:r w:rsidR="002726D2" w:rsidRPr="00B92157">
        <w:rPr>
          <w:rFonts w:ascii="宋体" w:eastAsia="方正新书宋_GBK" w:hAnsi="宋体" w:hint="eastAsia"/>
          <w:sz w:val="30"/>
          <w:szCs w:val="30"/>
          <w:lang w:eastAsia="zh-TW"/>
        </w:rPr>
        <w:t>《陽春》《白雪》二曲，以其高雅難懂，欣賞之者寡；《下里》《巴人》則以通俗而悅者衆。</w:t>
      </w:r>
    </w:p>
    <w:p w14:paraId="4D5C7298" w14:textId="79798FE4" w:rsidR="00E73E13" w:rsidRPr="00B92157" w:rsidRDefault="00E73E13" w:rsidP="00854D35">
      <w:pPr>
        <w:pStyle w:val="aa"/>
        <w:numPr>
          <w:ilvl w:val="0"/>
          <w:numId w:val="3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《法華》“若田若里”、《涅槃》“若樹若石”：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“若田若里”者，《法華經》云：“若城邑巷陌、聚落田里，如其所聞，為父母宗親、善友知識，隨力演說。”“若樹若石”者，《涅槃經》云：“佛昔為婆羅門，於雪山修行。有羅剎唱云：‘諸行無常，是生滅法。’聞已，欲求全偈，羅剎饑渴，必得肉血食之，乃肯為說。因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得後半偈云：‘生滅滅已，寂滅為樂。’遂遍書樹石，乃以身施之也。”</w:t>
      </w:r>
    </w:p>
    <w:p w14:paraId="47921FC1" w14:textId="5331E5DA" w:rsidR="00E73E13" w:rsidRPr="00B92157" w:rsidRDefault="00E73E13" w:rsidP="00854D35">
      <w:pPr>
        <w:pStyle w:val="aa"/>
        <w:numPr>
          <w:ilvl w:val="0"/>
          <w:numId w:val="3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或生謗毀，庶幾強毒：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《法華玄義》云：“若置毒乳中，味味悉殺人者，此是開權顯實，於一切法中即見中道。故文云：‘汝等所行是菩薩道。’不須更改途易轍而求真實，即麤見妙，故以置毒為喻。”</w:t>
      </w:r>
    </w:p>
    <w:p w14:paraId="3C4BAF24" w14:textId="19176C42" w:rsidR="00E73E13" w:rsidRPr="00B92157" w:rsidRDefault="00E73E13" w:rsidP="00854D35">
      <w:pPr>
        <w:pStyle w:val="aa"/>
        <w:numPr>
          <w:ilvl w:val="0"/>
          <w:numId w:val="31"/>
        </w:numPr>
        <w:overflowPunct w:val="0"/>
        <w:autoSpaceDE w:val="0"/>
        <w:autoSpaceDN w:val="0"/>
        <w:snapToGrid w:val="0"/>
        <w:spacing w:line="56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粗雅宋_GBK" w:hAnsi="宋体" w:hint="eastAsia"/>
          <w:bCs/>
          <w:sz w:val="30"/>
          <w:szCs w:val="30"/>
          <w:lang w:eastAsia="zh-TW"/>
        </w:rPr>
        <w:t>如獸渡河，豈敢顧於濡尾：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《易》〈未濟卦〉：“亨。小狐汔濟，濡其尾，無攸利。”小狐狸渡河，</w:t>
      </w:r>
      <w:r w:rsidR="002726D2" w:rsidRPr="00B92157">
        <w:rPr>
          <w:rFonts w:ascii="宋体" w:eastAsia="方正新书宋_GBK" w:hAnsi="宋体" w:hint="eastAsia"/>
          <w:sz w:val="30"/>
          <w:szCs w:val="30"/>
          <w:lang w:eastAsia="zh-TW"/>
        </w:rPr>
        <w:t>因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沾濕</w:t>
      </w:r>
      <w:r w:rsidR="002726D2" w:rsidRPr="00B92157">
        <w:rPr>
          <w:rFonts w:ascii="宋体" w:eastAsia="方正新书宋_GBK" w:hAnsi="宋体" w:hint="eastAsia"/>
          <w:sz w:val="30"/>
          <w:szCs w:val="30"/>
          <w:lang w:eastAsia="zh-TW"/>
        </w:rPr>
        <w:t>大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尾巴</w:t>
      </w:r>
      <w:r w:rsidR="002726D2" w:rsidRPr="00B92157">
        <w:rPr>
          <w:rFonts w:ascii="宋体" w:eastAsia="方正新书宋_GBK" w:hAnsi="宋体" w:hint="eastAsia"/>
          <w:sz w:val="30"/>
          <w:szCs w:val="30"/>
          <w:lang w:eastAsia="zh-TW"/>
        </w:rPr>
        <w:t>而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過程艱難，然</w:t>
      </w:r>
      <w:r w:rsidR="00445E2F" w:rsidRPr="00B92157">
        <w:rPr>
          <w:rFonts w:ascii="宋体" w:eastAsia="方正新书宋_GBK" w:hAnsi="宋体" w:hint="eastAsia"/>
          <w:sz w:val="30"/>
          <w:szCs w:val="30"/>
          <w:lang w:eastAsia="zh-TW"/>
        </w:rPr>
        <w:t>渡彼岸</w:t>
      </w: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乃正確、必須之舉，故云亨。</w:t>
      </w:r>
    </w:p>
    <w:p w14:paraId="30754E98" w14:textId="73D9C1A8" w:rsidR="00E73E13" w:rsidRPr="00B92157" w:rsidRDefault="00E73E13" w:rsidP="00854D35">
      <w:pPr>
        <w:overflowPunct w:val="0"/>
        <w:autoSpaceDE w:val="0"/>
        <w:autoSpaceDN w:val="0"/>
        <w:snapToGrid w:val="0"/>
        <w:spacing w:line="56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03E72EAA" w14:textId="3578122C" w:rsidR="00E73E13" w:rsidRPr="00B92157" w:rsidRDefault="00E73E13" w:rsidP="00854D35">
      <w:pPr>
        <w:overflowPunct w:val="0"/>
        <w:autoSpaceDE w:val="0"/>
        <w:autoSpaceDN w:val="0"/>
        <w:snapToGrid w:val="0"/>
        <w:spacing w:line="560" w:lineRule="exact"/>
        <w:jc w:val="center"/>
        <w:rPr>
          <w:rFonts w:ascii="宋体" w:eastAsia="方正新书宋_GBK" w:hAnsi="宋体"/>
          <w:sz w:val="30"/>
          <w:szCs w:val="30"/>
          <w:lang w:eastAsia="zh-TW"/>
        </w:rPr>
      </w:pPr>
      <w:r w:rsidRPr="00B92157">
        <w:rPr>
          <w:rFonts w:ascii="宋体" w:eastAsia="方正新书宋_GBK" w:hAnsi="宋体" w:hint="eastAsia"/>
          <w:sz w:val="30"/>
          <w:szCs w:val="30"/>
          <w:lang w:eastAsia="zh-TW"/>
        </w:rPr>
        <w:t>〈完〉</w:t>
      </w:r>
    </w:p>
    <w:sectPr w:rsidR="00E73E13" w:rsidRPr="00B92157" w:rsidSect="00642093">
      <w:footerReference w:type="default" r:id="rId14"/>
      <w:pgSz w:w="11906" w:h="16838"/>
      <w:pgMar w:top="2155" w:right="1134" w:bottom="2155" w:left="1134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01042" w14:textId="77777777" w:rsidR="00FA1289" w:rsidRDefault="00FA1289" w:rsidP="00E10479">
      <w:r>
        <w:separator/>
      </w:r>
    </w:p>
  </w:endnote>
  <w:endnote w:type="continuationSeparator" w:id="0">
    <w:p w14:paraId="5925AF7A" w14:textId="77777777" w:rsidR="00FA1289" w:rsidRDefault="00FA1289" w:rsidP="00E10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94E55626-7B87-4501-8D30-6A0A7C9C2B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2359DFD-F4F5-4382-9CAA-093F1EB3C49B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3" w:subsetted="1" w:fontKey="{29F4A4C3-4EE2-4728-AB5F-D8129F4C657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7B24EE9-CD47-4E55-962C-494766EDD527}"/>
    <w:embedBold r:id="rId5" w:fontKey="{6E06737D-E978-4000-9714-D77A240C437D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DB0688EA-53CA-49AE-8A71-2D4CC3325090}"/>
    <w:embedBold r:id="rId7" w:subsetted="1" w:fontKey="{F7375F33-1205-48F3-A68C-5CCB96B382C1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8" w:subsetted="1" w:fontKey="{BD153DEB-FAB7-47C2-8B50-7B5E64A5B1F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EDCB8F19-21A2-4C82-89E3-ADAA7385B04F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0" w:subsetted="1" w:fontKey="{98A7C105-E0FF-4E4B-A519-D4FC8BBD7996}"/>
  </w:font>
  <w:font w:name="方正粗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11" w:subsetted="1" w:fontKey="{84162556-6FDE-4656-B88E-F45EE14B65AE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2" w:subsetted="1" w:fontKey="{318BE42E-3E01-484E-97FE-B1A0144C529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57B04" w14:textId="77777777" w:rsidR="00642093" w:rsidRDefault="00642093" w:rsidP="00C501BC">
    <w:pPr>
      <w:pStyle w:val="a5"/>
      <w:framePr w:wrap="around" w:vAnchor="text" w:hAnchor="margin" w:xAlign="center" w:y="1"/>
      <w:ind w:left="-105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64BD4C40" w14:textId="77777777" w:rsidR="00642093" w:rsidRDefault="00642093">
    <w:pPr>
      <w:pStyle w:val="a5"/>
      <w:ind w:left="-10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55B67" w14:textId="77777777" w:rsidR="00642093" w:rsidRDefault="00642093">
    <w:pPr>
      <w:pStyle w:val="a5"/>
      <w:ind w:left="-105"/>
      <w:jc w:val="center"/>
    </w:pPr>
  </w:p>
  <w:p w14:paraId="7DB05A80" w14:textId="77777777" w:rsidR="00642093" w:rsidRDefault="00642093">
    <w:pPr>
      <w:pStyle w:val="a5"/>
      <w:ind w:left="-10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B0785" w14:textId="77777777" w:rsidR="00642093" w:rsidRDefault="00642093">
    <w:pPr>
      <w:pStyle w:val="a5"/>
      <w:ind w:left="-10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2937139"/>
      <w:docPartObj>
        <w:docPartGallery w:val="Page Numbers (Bottom of Page)"/>
        <w:docPartUnique/>
      </w:docPartObj>
    </w:sdtPr>
    <w:sdtEndPr/>
    <w:sdtContent>
      <w:p w14:paraId="13D56996" w14:textId="2859DEA8" w:rsidR="009B2ED7" w:rsidRDefault="009B2ED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12750B0" w14:textId="77777777" w:rsidR="009B2ED7" w:rsidRDefault="009B2ED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F0C0E" w14:textId="77777777" w:rsidR="00FA1289" w:rsidRDefault="00FA1289" w:rsidP="00E10479">
      <w:r>
        <w:separator/>
      </w:r>
    </w:p>
  </w:footnote>
  <w:footnote w:type="continuationSeparator" w:id="0">
    <w:p w14:paraId="3E936A7A" w14:textId="77777777" w:rsidR="00FA1289" w:rsidRDefault="00FA1289" w:rsidP="00E10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CCD99" w14:textId="77777777" w:rsidR="00642093" w:rsidRDefault="00642093">
    <w:pPr>
      <w:pStyle w:val="a3"/>
      <w:ind w:left="-10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059D9" w14:textId="77777777" w:rsidR="00642093" w:rsidRDefault="00642093" w:rsidP="001A7A38">
    <w:pPr>
      <w:pStyle w:val="a3"/>
      <w:pBdr>
        <w:bottom w:val="none" w:sz="0" w:space="0" w:color="auto"/>
      </w:pBdr>
      <w:ind w:left="-10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0FB6A" w14:textId="77777777" w:rsidR="00642093" w:rsidRPr="00623FED" w:rsidRDefault="00642093" w:rsidP="009F6CAC">
    <w:pPr>
      <w:ind w:left="-105"/>
      <w:rPr>
        <w:rFonts w:eastAsia="方正新书宋_GB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12F60"/>
    <w:multiLevelType w:val="hybridMultilevel"/>
    <w:tmpl w:val="C3EA626E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F4435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E4F162A"/>
    <w:multiLevelType w:val="hybridMultilevel"/>
    <w:tmpl w:val="132E1F90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22842F1"/>
    <w:multiLevelType w:val="hybridMultilevel"/>
    <w:tmpl w:val="23F86550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BB51EAC"/>
    <w:multiLevelType w:val="hybridMultilevel"/>
    <w:tmpl w:val="BE7053D4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1F1E757E"/>
    <w:multiLevelType w:val="hybridMultilevel"/>
    <w:tmpl w:val="59127C76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3581D1B"/>
    <w:multiLevelType w:val="hybridMultilevel"/>
    <w:tmpl w:val="59127C76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43F2D8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2D5A2307"/>
    <w:multiLevelType w:val="hybridMultilevel"/>
    <w:tmpl w:val="DB6E87B2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0" w15:restartNumberingAfterBreak="0">
    <w:nsid w:val="33EA475F"/>
    <w:multiLevelType w:val="multilevel"/>
    <w:tmpl w:val="DD407F1C"/>
    <w:lvl w:ilvl="0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  <w:b w:val="0"/>
      </w:rPr>
    </w:lvl>
    <w:lvl w:ilvl="1">
      <w:start w:val="1"/>
      <w:numFmt w:val="chineseCountingThousand"/>
      <w:lvlText w:val="%2、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1" w15:restartNumberingAfterBreak="0">
    <w:nsid w:val="393D13D2"/>
    <w:multiLevelType w:val="hybridMultilevel"/>
    <w:tmpl w:val="00761020"/>
    <w:lvl w:ilvl="0" w:tplc="DCF40FBC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FEF082F"/>
    <w:multiLevelType w:val="hybridMultilevel"/>
    <w:tmpl w:val="2F9CE59E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0F403B7"/>
    <w:multiLevelType w:val="hybridMultilevel"/>
    <w:tmpl w:val="00761020"/>
    <w:lvl w:ilvl="0" w:tplc="DCF40FBC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69F0D3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48C43ADF"/>
    <w:multiLevelType w:val="hybridMultilevel"/>
    <w:tmpl w:val="23F86550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DF5775C"/>
    <w:multiLevelType w:val="multilevel"/>
    <w:tmpl w:val="45760B24"/>
    <w:lvl w:ilvl="0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  <w:b w:val="0"/>
      </w:rPr>
    </w:lvl>
    <w:lvl w:ilvl="1">
      <w:start w:val="1"/>
      <w:numFmt w:val="chineseCountingThousand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7" w15:restartNumberingAfterBreak="0">
    <w:nsid w:val="529B3CC0"/>
    <w:multiLevelType w:val="hybridMultilevel"/>
    <w:tmpl w:val="C75A7144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80154F3"/>
    <w:multiLevelType w:val="hybridMultilevel"/>
    <w:tmpl w:val="7CF436E8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CF97BA3"/>
    <w:multiLevelType w:val="multilevel"/>
    <w:tmpl w:val="DD407F1C"/>
    <w:lvl w:ilvl="0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  <w:b w:val="0"/>
      </w:rPr>
    </w:lvl>
    <w:lvl w:ilvl="1">
      <w:start w:val="1"/>
      <w:numFmt w:val="chineseCountingThousand"/>
      <w:lvlText w:val="%2、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0" w15:restartNumberingAfterBreak="0">
    <w:nsid w:val="619270E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65361834"/>
    <w:multiLevelType w:val="hybridMultilevel"/>
    <w:tmpl w:val="8D06B54A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E07910"/>
    <w:multiLevelType w:val="hybridMultilevel"/>
    <w:tmpl w:val="C3EA626E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1546132"/>
    <w:multiLevelType w:val="hybridMultilevel"/>
    <w:tmpl w:val="20023610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638140C"/>
    <w:multiLevelType w:val="multilevel"/>
    <w:tmpl w:val="DD407F1C"/>
    <w:lvl w:ilvl="0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  <w:b w:val="0"/>
      </w:rPr>
    </w:lvl>
    <w:lvl w:ilvl="1">
      <w:start w:val="1"/>
      <w:numFmt w:val="chineseCountingThousand"/>
      <w:lvlText w:val="%2、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5" w15:restartNumberingAfterBreak="0">
    <w:nsid w:val="76416579"/>
    <w:multiLevelType w:val="hybridMultilevel"/>
    <w:tmpl w:val="C3EA626E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8314D24"/>
    <w:multiLevelType w:val="multilevel"/>
    <w:tmpl w:val="BA2809D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7" w15:restartNumberingAfterBreak="0">
    <w:nsid w:val="783E462B"/>
    <w:multiLevelType w:val="hybridMultilevel"/>
    <w:tmpl w:val="2F9CE59E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8465A7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 w15:restartNumberingAfterBreak="0">
    <w:nsid w:val="7AB83E00"/>
    <w:multiLevelType w:val="hybridMultilevel"/>
    <w:tmpl w:val="C3EA626E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C3A064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1" w15:restartNumberingAfterBreak="0">
    <w:nsid w:val="7E386FB4"/>
    <w:multiLevelType w:val="hybridMultilevel"/>
    <w:tmpl w:val="C3EA626E"/>
    <w:lvl w:ilvl="0" w:tplc="DCF40FBC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7"/>
  </w:num>
  <w:num w:numId="3">
    <w:abstractNumId w:val="20"/>
  </w:num>
  <w:num w:numId="4">
    <w:abstractNumId w:val="1"/>
  </w:num>
  <w:num w:numId="5">
    <w:abstractNumId w:val="26"/>
  </w:num>
  <w:num w:numId="6">
    <w:abstractNumId w:val="30"/>
  </w:num>
  <w:num w:numId="7">
    <w:abstractNumId w:val="14"/>
  </w:num>
  <w:num w:numId="8">
    <w:abstractNumId w:val="28"/>
  </w:num>
  <w:num w:numId="9">
    <w:abstractNumId w:val="11"/>
  </w:num>
  <w:num w:numId="10">
    <w:abstractNumId w:val="13"/>
  </w:num>
  <w:num w:numId="11">
    <w:abstractNumId w:val="10"/>
  </w:num>
  <w:num w:numId="12">
    <w:abstractNumId w:val="16"/>
  </w:num>
  <w:num w:numId="13">
    <w:abstractNumId w:val="19"/>
  </w:num>
  <w:num w:numId="14">
    <w:abstractNumId w:val="24"/>
  </w:num>
  <w:num w:numId="15">
    <w:abstractNumId w:val="8"/>
  </w:num>
  <w:num w:numId="16">
    <w:abstractNumId w:val="23"/>
  </w:num>
  <w:num w:numId="17">
    <w:abstractNumId w:val="21"/>
  </w:num>
  <w:num w:numId="18">
    <w:abstractNumId w:val="27"/>
  </w:num>
  <w:num w:numId="19">
    <w:abstractNumId w:val="12"/>
  </w:num>
  <w:num w:numId="20">
    <w:abstractNumId w:val="15"/>
  </w:num>
  <w:num w:numId="21">
    <w:abstractNumId w:val="3"/>
  </w:num>
  <w:num w:numId="22">
    <w:abstractNumId w:val="22"/>
  </w:num>
  <w:num w:numId="23">
    <w:abstractNumId w:val="0"/>
  </w:num>
  <w:num w:numId="24">
    <w:abstractNumId w:val="31"/>
  </w:num>
  <w:num w:numId="25">
    <w:abstractNumId w:val="25"/>
  </w:num>
  <w:num w:numId="26">
    <w:abstractNumId w:val="29"/>
  </w:num>
  <w:num w:numId="27">
    <w:abstractNumId w:val="18"/>
  </w:num>
  <w:num w:numId="28">
    <w:abstractNumId w:val="2"/>
  </w:num>
  <w:num w:numId="29">
    <w:abstractNumId w:val="17"/>
  </w:num>
  <w:num w:numId="30">
    <w:abstractNumId w:val="5"/>
  </w:num>
  <w:num w:numId="31">
    <w:abstractNumId w:val="6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mirrorMargin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86017"/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DCC"/>
    <w:rsid w:val="0001057E"/>
    <w:rsid w:val="000141E4"/>
    <w:rsid w:val="000231D2"/>
    <w:rsid w:val="000247E9"/>
    <w:rsid w:val="00037A86"/>
    <w:rsid w:val="000474D7"/>
    <w:rsid w:val="000509FE"/>
    <w:rsid w:val="00057AA0"/>
    <w:rsid w:val="0006228A"/>
    <w:rsid w:val="000643B4"/>
    <w:rsid w:val="00065024"/>
    <w:rsid w:val="00067547"/>
    <w:rsid w:val="000849B0"/>
    <w:rsid w:val="00085153"/>
    <w:rsid w:val="00085DD2"/>
    <w:rsid w:val="000876A0"/>
    <w:rsid w:val="000B1813"/>
    <w:rsid w:val="000B2278"/>
    <w:rsid w:val="000B418C"/>
    <w:rsid w:val="000B5489"/>
    <w:rsid w:val="000C35D1"/>
    <w:rsid w:val="000C7C3E"/>
    <w:rsid w:val="000D0165"/>
    <w:rsid w:val="000E4A71"/>
    <w:rsid w:val="00102A70"/>
    <w:rsid w:val="00120D44"/>
    <w:rsid w:val="0013069F"/>
    <w:rsid w:val="0013169B"/>
    <w:rsid w:val="00132963"/>
    <w:rsid w:val="00135814"/>
    <w:rsid w:val="00143B07"/>
    <w:rsid w:val="00147863"/>
    <w:rsid w:val="00157ACD"/>
    <w:rsid w:val="00157E78"/>
    <w:rsid w:val="001660A6"/>
    <w:rsid w:val="001703CE"/>
    <w:rsid w:val="00175BD2"/>
    <w:rsid w:val="001830F9"/>
    <w:rsid w:val="0018384C"/>
    <w:rsid w:val="00185E19"/>
    <w:rsid w:val="00193438"/>
    <w:rsid w:val="001A1CBC"/>
    <w:rsid w:val="001D21C0"/>
    <w:rsid w:val="001E2A25"/>
    <w:rsid w:val="00211E55"/>
    <w:rsid w:val="0021325F"/>
    <w:rsid w:val="002165FC"/>
    <w:rsid w:val="00225D36"/>
    <w:rsid w:val="00232F94"/>
    <w:rsid w:val="0024681C"/>
    <w:rsid w:val="00264284"/>
    <w:rsid w:val="0026708C"/>
    <w:rsid w:val="002676FD"/>
    <w:rsid w:val="002726D2"/>
    <w:rsid w:val="0027634D"/>
    <w:rsid w:val="00277CFD"/>
    <w:rsid w:val="00277F08"/>
    <w:rsid w:val="00281057"/>
    <w:rsid w:val="00284BE1"/>
    <w:rsid w:val="00290C02"/>
    <w:rsid w:val="002A03C7"/>
    <w:rsid w:val="002A4077"/>
    <w:rsid w:val="002A4996"/>
    <w:rsid w:val="002B0654"/>
    <w:rsid w:val="002B45EE"/>
    <w:rsid w:val="002C166E"/>
    <w:rsid w:val="002C66DE"/>
    <w:rsid w:val="002D38E8"/>
    <w:rsid w:val="002D758E"/>
    <w:rsid w:val="002E3F70"/>
    <w:rsid w:val="002E4338"/>
    <w:rsid w:val="002E6EDB"/>
    <w:rsid w:val="002F44D4"/>
    <w:rsid w:val="002F4894"/>
    <w:rsid w:val="002F49E1"/>
    <w:rsid w:val="00304211"/>
    <w:rsid w:val="0030422A"/>
    <w:rsid w:val="00306032"/>
    <w:rsid w:val="00314584"/>
    <w:rsid w:val="00314B0B"/>
    <w:rsid w:val="00323C3B"/>
    <w:rsid w:val="0033222F"/>
    <w:rsid w:val="00335E05"/>
    <w:rsid w:val="003409D2"/>
    <w:rsid w:val="00351C5D"/>
    <w:rsid w:val="003570C6"/>
    <w:rsid w:val="00360FD9"/>
    <w:rsid w:val="0036269A"/>
    <w:rsid w:val="0038322E"/>
    <w:rsid w:val="0038694F"/>
    <w:rsid w:val="00392B81"/>
    <w:rsid w:val="0039556A"/>
    <w:rsid w:val="003B0FA3"/>
    <w:rsid w:val="003D03F1"/>
    <w:rsid w:val="003E3E99"/>
    <w:rsid w:val="003F7A40"/>
    <w:rsid w:val="0040504E"/>
    <w:rsid w:val="00412E25"/>
    <w:rsid w:val="00434CEC"/>
    <w:rsid w:val="004366E0"/>
    <w:rsid w:val="00445E2F"/>
    <w:rsid w:val="00462FE9"/>
    <w:rsid w:val="004737F4"/>
    <w:rsid w:val="00475565"/>
    <w:rsid w:val="00475859"/>
    <w:rsid w:val="00484C10"/>
    <w:rsid w:val="00490929"/>
    <w:rsid w:val="004A1293"/>
    <w:rsid w:val="004A247D"/>
    <w:rsid w:val="004A2DAE"/>
    <w:rsid w:val="004B4A58"/>
    <w:rsid w:val="004C0123"/>
    <w:rsid w:val="004C4385"/>
    <w:rsid w:val="004C49A4"/>
    <w:rsid w:val="004D475C"/>
    <w:rsid w:val="004E237B"/>
    <w:rsid w:val="004E2C8D"/>
    <w:rsid w:val="004F7591"/>
    <w:rsid w:val="0051064F"/>
    <w:rsid w:val="005108A9"/>
    <w:rsid w:val="00510F66"/>
    <w:rsid w:val="005358BF"/>
    <w:rsid w:val="005359CE"/>
    <w:rsid w:val="005458D9"/>
    <w:rsid w:val="00546917"/>
    <w:rsid w:val="00550CE8"/>
    <w:rsid w:val="00553613"/>
    <w:rsid w:val="00563AA6"/>
    <w:rsid w:val="00572EC3"/>
    <w:rsid w:val="0058687F"/>
    <w:rsid w:val="00587E86"/>
    <w:rsid w:val="00593559"/>
    <w:rsid w:val="0059734D"/>
    <w:rsid w:val="005A6937"/>
    <w:rsid w:val="005A7F4A"/>
    <w:rsid w:val="005C4EA6"/>
    <w:rsid w:val="005D4617"/>
    <w:rsid w:val="005E05E8"/>
    <w:rsid w:val="005E6A62"/>
    <w:rsid w:val="005F24BC"/>
    <w:rsid w:val="005F5FC6"/>
    <w:rsid w:val="0060436D"/>
    <w:rsid w:val="00616DDD"/>
    <w:rsid w:val="0062164C"/>
    <w:rsid w:val="00623FED"/>
    <w:rsid w:val="006347A5"/>
    <w:rsid w:val="006364AA"/>
    <w:rsid w:val="00636D2A"/>
    <w:rsid w:val="00642093"/>
    <w:rsid w:val="00652D9C"/>
    <w:rsid w:val="006649A8"/>
    <w:rsid w:val="00667251"/>
    <w:rsid w:val="00667DAD"/>
    <w:rsid w:val="00681B2C"/>
    <w:rsid w:val="006A17F2"/>
    <w:rsid w:val="006D3A93"/>
    <w:rsid w:val="006E7343"/>
    <w:rsid w:val="0070196C"/>
    <w:rsid w:val="0070205E"/>
    <w:rsid w:val="0070241C"/>
    <w:rsid w:val="00740E97"/>
    <w:rsid w:val="00746033"/>
    <w:rsid w:val="0075795C"/>
    <w:rsid w:val="0077561F"/>
    <w:rsid w:val="00780ED0"/>
    <w:rsid w:val="00783828"/>
    <w:rsid w:val="00791496"/>
    <w:rsid w:val="00797298"/>
    <w:rsid w:val="007A1436"/>
    <w:rsid w:val="007B0505"/>
    <w:rsid w:val="007C6934"/>
    <w:rsid w:val="007E7700"/>
    <w:rsid w:val="008008B9"/>
    <w:rsid w:val="0081486C"/>
    <w:rsid w:val="00816B11"/>
    <w:rsid w:val="00826981"/>
    <w:rsid w:val="008352AF"/>
    <w:rsid w:val="008457A7"/>
    <w:rsid w:val="0085251D"/>
    <w:rsid w:val="00854D35"/>
    <w:rsid w:val="00873800"/>
    <w:rsid w:val="008816D4"/>
    <w:rsid w:val="00882D14"/>
    <w:rsid w:val="00885B7E"/>
    <w:rsid w:val="00886D27"/>
    <w:rsid w:val="008955AD"/>
    <w:rsid w:val="008964D1"/>
    <w:rsid w:val="008A1164"/>
    <w:rsid w:val="008A1C87"/>
    <w:rsid w:val="008A7BD8"/>
    <w:rsid w:val="008B1052"/>
    <w:rsid w:val="008B51CD"/>
    <w:rsid w:val="008C28C1"/>
    <w:rsid w:val="008D6DE6"/>
    <w:rsid w:val="008E64F9"/>
    <w:rsid w:val="008E6AF3"/>
    <w:rsid w:val="00905339"/>
    <w:rsid w:val="00905824"/>
    <w:rsid w:val="00907D2A"/>
    <w:rsid w:val="00924608"/>
    <w:rsid w:val="00934DC2"/>
    <w:rsid w:val="00935E48"/>
    <w:rsid w:val="0096359F"/>
    <w:rsid w:val="00976878"/>
    <w:rsid w:val="00982CC0"/>
    <w:rsid w:val="009941DF"/>
    <w:rsid w:val="009A5DD5"/>
    <w:rsid w:val="009B2ED7"/>
    <w:rsid w:val="009B4286"/>
    <w:rsid w:val="009B432A"/>
    <w:rsid w:val="009B4660"/>
    <w:rsid w:val="009E309B"/>
    <w:rsid w:val="009E45D1"/>
    <w:rsid w:val="009F47B1"/>
    <w:rsid w:val="00A117A3"/>
    <w:rsid w:val="00A304AF"/>
    <w:rsid w:val="00A42959"/>
    <w:rsid w:val="00A461DB"/>
    <w:rsid w:val="00A5414F"/>
    <w:rsid w:val="00A66AAF"/>
    <w:rsid w:val="00A66EC5"/>
    <w:rsid w:val="00A6727A"/>
    <w:rsid w:val="00A72B9C"/>
    <w:rsid w:val="00A74B64"/>
    <w:rsid w:val="00A768E1"/>
    <w:rsid w:val="00A814B0"/>
    <w:rsid w:val="00A9388E"/>
    <w:rsid w:val="00AA34EB"/>
    <w:rsid w:val="00AA4468"/>
    <w:rsid w:val="00AB1869"/>
    <w:rsid w:val="00AC7B8E"/>
    <w:rsid w:val="00AD2FEF"/>
    <w:rsid w:val="00AD71AA"/>
    <w:rsid w:val="00AD72CD"/>
    <w:rsid w:val="00AE23D1"/>
    <w:rsid w:val="00AF5DAC"/>
    <w:rsid w:val="00B00992"/>
    <w:rsid w:val="00B07875"/>
    <w:rsid w:val="00B1670D"/>
    <w:rsid w:val="00B23E75"/>
    <w:rsid w:val="00B349DB"/>
    <w:rsid w:val="00B36586"/>
    <w:rsid w:val="00B418EB"/>
    <w:rsid w:val="00B4239A"/>
    <w:rsid w:val="00B47CC5"/>
    <w:rsid w:val="00B5468E"/>
    <w:rsid w:val="00B563B6"/>
    <w:rsid w:val="00B57F2F"/>
    <w:rsid w:val="00B63DE3"/>
    <w:rsid w:val="00B66B12"/>
    <w:rsid w:val="00B92157"/>
    <w:rsid w:val="00B954E0"/>
    <w:rsid w:val="00BA0692"/>
    <w:rsid w:val="00BA33A4"/>
    <w:rsid w:val="00BA3C81"/>
    <w:rsid w:val="00BD0A48"/>
    <w:rsid w:val="00BE71DD"/>
    <w:rsid w:val="00BE73C6"/>
    <w:rsid w:val="00C062B4"/>
    <w:rsid w:val="00C069C2"/>
    <w:rsid w:val="00C44BD8"/>
    <w:rsid w:val="00C50660"/>
    <w:rsid w:val="00C54507"/>
    <w:rsid w:val="00C9667B"/>
    <w:rsid w:val="00CA266D"/>
    <w:rsid w:val="00CA4C2F"/>
    <w:rsid w:val="00CB0CE2"/>
    <w:rsid w:val="00CB175F"/>
    <w:rsid w:val="00CB1A0F"/>
    <w:rsid w:val="00CB333F"/>
    <w:rsid w:val="00CB36E8"/>
    <w:rsid w:val="00CB5DCC"/>
    <w:rsid w:val="00CC7F83"/>
    <w:rsid w:val="00CD20A0"/>
    <w:rsid w:val="00CE361C"/>
    <w:rsid w:val="00CE49E2"/>
    <w:rsid w:val="00CE72FD"/>
    <w:rsid w:val="00D006EF"/>
    <w:rsid w:val="00D10041"/>
    <w:rsid w:val="00D107B1"/>
    <w:rsid w:val="00D230E1"/>
    <w:rsid w:val="00D30046"/>
    <w:rsid w:val="00D36F6C"/>
    <w:rsid w:val="00D54916"/>
    <w:rsid w:val="00D60C18"/>
    <w:rsid w:val="00D622D3"/>
    <w:rsid w:val="00D71CB0"/>
    <w:rsid w:val="00D7306C"/>
    <w:rsid w:val="00D74AEA"/>
    <w:rsid w:val="00D9204A"/>
    <w:rsid w:val="00D957F8"/>
    <w:rsid w:val="00DA7E8F"/>
    <w:rsid w:val="00DB248B"/>
    <w:rsid w:val="00DB52C3"/>
    <w:rsid w:val="00DC0C17"/>
    <w:rsid w:val="00DE108D"/>
    <w:rsid w:val="00DE1C9A"/>
    <w:rsid w:val="00DE37AD"/>
    <w:rsid w:val="00DE7D35"/>
    <w:rsid w:val="00E10479"/>
    <w:rsid w:val="00E1212D"/>
    <w:rsid w:val="00E16EC4"/>
    <w:rsid w:val="00E30557"/>
    <w:rsid w:val="00E40153"/>
    <w:rsid w:val="00E44B26"/>
    <w:rsid w:val="00E4638C"/>
    <w:rsid w:val="00E4729B"/>
    <w:rsid w:val="00E57925"/>
    <w:rsid w:val="00E73E13"/>
    <w:rsid w:val="00E80433"/>
    <w:rsid w:val="00E82DB7"/>
    <w:rsid w:val="00EC1168"/>
    <w:rsid w:val="00EC3C88"/>
    <w:rsid w:val="00ED1C29"/>
    <w:rsid w:val="00ED7107"/>
    <w:rsid w:val="00EF6040"/>
    <w:rsid w:val="00F102B3"/>
    <w:rsid w:val="00F11414"/>
    <w:rsid w:val="00F2064E"/>
    <w:rsid w:val="00F22D52"/>
    <w:rsid w:val="00F3252A"/>
    <w:rsid w:val="00F34C80"/>
    <w:rsid w:val="00F3674F"/>
    <w:rsid w:val="00F40D47"/>
    <w:rsid w:val="00F41027"/>
    <w:rsid w:val="00F47DCA"/>
    <w:rsid w:val="00F5069D"/>
    <w:rsid w:val="00F64435"/>
    <w:rsid w:val="00F70F36"/>
    <w:rsid w:val="00F76642"/>
    <w:rsid w:val="00F82828"/>
    <w:rsid w:val="00F86835"/>
    <w:rsid w:val="00F94F84"/>
    <w:rsid w:val="00FA1289"/>
    <w:rsid w:val="00FA60FF"/>
    <w:rsid w:val="00FA6556"/>
    <w:rsid w:val="00FB1AD8"/>
    <w:rsid w:val="00FB2C6E"/>
    <w:rsid w:val="00FB3649"/>
    <w:rsid w:val="00FC2CAA"/>
    <w:rsid w:val="00FD2719"/>
    <w:rsid w:val="00FE41F3"/>
    <w:rsid w:val="00F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60A26FF5"/>
  <w15:chartTrackingRefBased/>
  <w15:docId w15:val="{FCBC3CD1-6528-45F0-860E-0B0E59539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479"/>
    <w:pPr>
      <w:widowControl w:val="0"/>
      <w:jc w:val="both"/>
    </w:pPr>
    <w:rPr>
      <w:rFonts w:ascii="Calibri" w:eastAsia="宋体" w:hAnsi="Calibri" w:cs="宋体"/>
    </w:rPr>
  </w:style>
  <w:style w:type="paragraph" w:styleId="1">
    <w:name w:val="heading 1"/>
    <w:basedOn w:val="a"/>
    <w:next w:val="a"/>
    <w:link w:val="10"/>
    <w:uiPriority w:val="9"/>
    <w:qFormat/>
    <w:rsid w:val="005E05E8"/>
    <w:pPr>
      <w:overflowPunct w:val="0"/>
      <w:autoSpaceDE w:val="0"/>
      <w:autoSpaceDN w:val="0"/>
      <w:spacing w:before="340" w:after="330" w:line="578" w:lineRule="auto"/>
      <w:outlineLvl w:val="0"/>
    </w:pPr>
    <w:rPr>
      <w:rFonts w:eastAsia="楷体"/>
      <w:b/>
      <w:bCs/>
      <w:kern w:val="44"/>
      <w:sz w:val="44"/>
      <w:szCs w:val="4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104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04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047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0479"/>
    <w:rPr>
      <w:sz w:val="18"/>
      <w:szCs w:val="18"/>
    </w:rPr>
  </w:style>
  <w:style w:type="paragraph" w:styleId="a7">
    <w:name w:val="footnote text"/>
    <w:basedOn w:val="a"/>
    <w:link w:val="a8"/>
    <w:uiPriority w:val="99"/>
    <w:unhideWhenUsed/>
    <w:rsid w:val="00E10479"/>
    <w:pPr>
      <w:snapToGrid w:val="0"/>
      <w:jc w:val="left"/>
    </w:pPr>
    <w:rPr>
      <w:sz w:val="18"/>
      <w:szCs w:val="18"/>
    </w:rPr>
  </w:style>
  <w:style w:type="character" w:customStyle="1" w:styleId="a8">
    <w:name w:val="脚注文本 字符"/>
    <w:basedOn w:val="a0"/>
    <w:link w:val="a7"/>
    <w:uiPriority w:val="99"/>
    <w:rsid w:val="00E10479"/>
    <w:rPr>
      <w:rFonts w:ascii="Calibri" w:eastAsia="宋体" w:hAnsi="Calibri" w:cs="宋体"/>
      <w:sz w:val="18"/>
      <w:szCs w:val="18"/>
    </w:rPr>
  </w:style>
  <w:style w:type="character" w:styleId="a9">
    <w:name w:val="footnote reference"/>
    <w:basedOn w:val="a0"/>
    <w:uiPriority w:val="99"/>
    <w:semiHidden/>
    <w:unhideWhenUsed/>
    <w:rsid w:val="00E10479"/>
    <w:rPr>
      <w:vertAlign w:val="superscript"/>
    </w:rPr>
  </w:style>
  <w:style w:type="paragraph" w:styleId="aa">
    <w:name w:val="List Paragraph"/>
    <w:basedOn w:val="a"/>
    <w:uiPriority w:val="34"/>
    <w:qFormat/>
    <w:rsid w:val="00CA4C2F"/>
    <w:pPr>
      <w:ind w:firstLineChars="200" w:firstLine="420"/>
    </w:pPr>
  </w:style>
  <w:style w:type="table" w:styleId="ab">
    <w:name w:val="Table Grid"/>
    <w:basedOn w:val="a1"/>
    <w:uiPriority w:val="39"/>
    <w:rsid w:val="00ED7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rsid w:val="00642093"/>
  </w:style>
  <w:style w:type="character" w:customStyle="1" w:styleId="10">
    <w:name w:val="标题 1 字符"/>
    <w:basedOn w:val="a0"/>
    <w:link w:val="1"/>
    <w:uiPriority w:val="9"/>
    <w:rsid w:val="005E05E8"/>
    <w:rPr>
      <w:rFonts w:ascii="Calibri" w:eastAsia="楷体" w:hAnsi="Calibri" w:cs="宋体"/>
      <w:b/>
      <w:bCs/>
      <w:kern w:val="44"/>
      <w:sz w:val="44"/>
      <w:szCs w:val="44"/>
      <w:lang w:eastAsia="zh-TW"/>
    </w:rPr>
  </w:style>
  <w:style w:type="paragraph" w:styleId="TOC">
    <w:name w:val="TOC Heading"/>
    <w:basedOn w:val="1"/>
    <w:next w:val="a"/>
    <w:uiPriority w:val="39"/>
    <w:unhideWhenUsed/>
    <w:qFormat/>
    <w:rsid w:val="00185E1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185E19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924608"/>
    <w:pPr>
      <w:tabs>
        <w:tab w:val="right" w:leader="dot" w:pos="9344"/>
      </w:tabs>
      <w:overflowPunct w:val="0"/>
      <w:autoSpaceDE w:val="0"/>
      <w:autoSpaceDN w:val="0"/>
      <w:snapToGrid w:val="0"/>
      <w:spacing w:beforeLines="90" w:before="280" w:afterLines="50" w:after="156"/>
      <w:jc w:val="left"/>
    </w:pPr>
    <w:rPr>
      <w:rFonts w:ascii="仿宋" w:eastAsia="仿宋" w:hAnsi="仿宋" w:cs="Times New Roman"/>
      <w:noProof/>
      <w:kern w:val="0"/>
      <w:sz w:val="30"/>
      <w:szCs w:val="30"/>
      <w:lang w:eastAsia="zh-TW"/>
    </w:rPr>
  </w:style>
  <w:style w:type="paragraph" w:styleId="TOC3">
    <w:name w:val="toc 3"/>
    <w:basedOn w:val="a"/>
    <w:next w:val="a"/>
    <w:autoRedefine/>
    <w:uiPriority w:val="39"/>
    <w:unhideWhenUsed/>
    <w:rsid w:val="00185E19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kern w:val="0"/>
      <w:sz w:val="22"/>
    </w:rPr>
  </w:style>
  <w:style w:type="character" w:styleId="ad">
    <w:name w:val="Hyperlink"/>
    <w:basedOn w:val="a0"/>
    <w:uiPriority w:val="99"/>
    <w:unhideWhenUsed/>
    <w:rsid w:val="00185E19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114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FC0F6-74EF-42A3-AE56-14B36B5FD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85</Pages>
  <Words>6240</Words>
  <Characters>35569</Characters>
  <Application>Microsoft Office Word</Application>
  <DocSecurity>0</DocSecurity>
  <Lines>296</Lines>
  <Paragraphs>83</Paragraphs>
  <ScaleCrop>false</ScaleCrop>
  <Company/>
  <LinksUpToDate>false</LinksUpToDate>
  <CharactersWithSpaces>41726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43</cp:revision>
  <cp:lastPrinted>2020-06-02T07:22:00Z</cp:lastPrinted>
  <dcterms:created xsi:type="dcterms:W3CDTF">2019-12-12T08:24:00Z</dcterms:created>
  <dcterms:modified xsi:type="dcterms:W3CDTF">2020-06-02T07:23:00Z</dcterms:modified>
</cp:coreProperties>
</file>